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52FD" w14:textId="5C0B249B" w:rsidR="00CC1379" w:rsidRDefault="00F93D2B" w:rsidP="00CC1379">
      <w:r>
        <w:rPr>
          <w:noProof/>
          <w:lang w:eastAsia="en-GB"/>
        </w:rPr>
        <w:drawing>
          <wp:anchor distT="0" distB="0" distL="114300" distR="114300" simplePos="0" relativeHeight="251659264" behindDoc="1" locked="0" layoutInCell="1" allowOverlap="1" wp14:anchorId="3D299ADA" wp14:editId="6EF7A391">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inline distT="0" distB="0" distL="0" distR="0" wp14:anchorId="6C6BDBFF" wp14:editId="4FE1E66D">
            <wp:extent cx="5727700" cy="981710"/>
            <wp:effectExtent l="0" t="0" r="0" b="0"/>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inline>
        </w:drawing>
      </w:r>
    </w:p>
    <w:p w14:paraId="32884393" w14:textId="48A05E8E" w:rsidR="00E0542A" w:rsidRDefault="00E0542A" w:rsidP="00CC1379"/>
    <w:p w14:paraId="42458AEF" w14:textId="509E0C16" w:rsidR="00E0542A" w:rsidRDefault="00E0542A" w:rsidP="00CC1379"/>
    <w:p w14:paraId="09241799" w14:textId="649713C1" w:rsidR="00E0542A" w:rsidRDefault="00E0542A" w:rsidP="00CC1379"/>
    <w:p w14:paraId="3E9BED14" w14:textId="478993F7" w:rsidR="00E0542A" w:rsidRDefault="00E0542A" w:rsidP="00CC1379"/>
    <w:p w14:paraId="7CD38A6D" w14:textId="79246444" w:rsidR="00E0542A" w:rsidRDefault="00E0542A" w:rsidP="00CC1379"/>
    <w:p w14:paraId="74006A14" w14:textId="2897C1C5" w:rsidR="00E0542A" w:rsidRDefault="00E0542A" w:rsidP="00CC1379">
      <w:r>
        <w:rPr>
          <w:noProof/>
          <w:lang w:eastAsia="en-GB"/>
        </w:rPr>
        <mc:AlternateContent>
          <mc:Choice Requires="wps">
            <w:drawing>
              <wp:anchor distT="0" distB="0" distL="114300" distR="114300" simplePos="0" relativeHeight="251662336" behindDoc="0" locked="0" layoutInCell="1" allowOverlap="1" wp14:anchorId="57FC8CB6" wp14:editId="470B3299">
                <wp:simplePos x="0" y="0"/>
                <wp:positionH relativeFrom="column">
                  <wp:posOffset>127000</wp:posOffset>
                </wp:positionH>
                <wp:positionV relativeFrom="paragraph">
                  <wp:posOffset>159385</wp:posOffset>
                </wp:positionV>
                <wp:extent cx="4660265" cy="2171065"/>
                <wp:effectExtent l="25400" t="495300" r="38735" b="38735"/>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4DB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E0542A" w:rsidRDefault="00CC1379" w:rsidP="00CC1379">
                            <w:pPr>
                              <w:jc w:val="center"/>
                              <w:rPr>
                                <w:color w:val="2F113D"/>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FC8C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10pt;margin-top:12.55pt;width:366.95pt;height:170.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" adj="6423,26184" filled="f" strokecolor="#4db3b3" strokeweight="5pt">
                <v:textbox>
                  <w:txbxContent>
                    <w:p w14:paraId="5A0DE046" w14:textId="77777777" w:rsidR="00CC1379" w:rsidRPr="00E0542A" w:rsidRDefault="00CC1379" w:rsidP="00CC1379">
                      <w:pPr>
                        <w:jc w:val="center"/>
                        <w:rPr>
                          <w:color w:val="2F113D"/>
                          <w14:textOutline w14:w="9525" w14:cap="rnd" w14:cmpd="sng" w14:algn="ctr">
                            <w14:noFill/>
                            <w14:prstDash w14:val="solid"/>
                            <w14:bevel/>
                          </w14:textOutline>
                        </w:rPr>
                      </w:pPr>
                    </w:p>
                  </w:txbxContent>
                </v:textbox>
              </v:shape>
            </w:pict>
          </mc:Fallback>
        </mc:AlternateContent>
      </w:r>
    </w:p>
    <w:p w14:paraId="447DF708" w14:textId="68E23364" w:rsidR="00E0542A" w:rsidRDefault="00E0542A" w:rsidP="00CC1379"/>
    <w:p w14:paraId="16AC40C6" w14:textId="5FB5F303" w:rsidR="00E0542A" w:rsidRDefault="00E0542A" w:rsidP="00CC1379"/>
    <w:p w14:paraId="0924A2BC" w14:textId="5CEA6E56" w:rsidR="00F93D2B" w:rsidRDefault="00E0542A" w:rsidP="00C17CE9">
      <w:pPr>
        <w:pStyle w:val="Heading2"/>
      </w:pPr>
      <w:r>
        <w:rPr>
          <w:noProof/>
          <w:lang w:eastAsia="en-GB"/>
        </w:rPr>
        <mc:AlternateContent>
          <mc:Choice Requires="wps">
            <w:drawing>
              <wp:inline distT="0" distB="0" distL="0" distR="0" wp14:anchorId="3731A3BD" wp14:editId="1CC661CD">
                <wp:extent cx="4685665" cy="2277745"/>
                <wp:effectExtent l="0" t="0" r="0" b="0"/>
                <wp:docPr id="4" name="Text Box 4"/>
                <wp:cNvGraphicFramePr/>
                <a:graphic xmlns:a="http://schemas.openxmlformats.org/drawingml/2006/main">
                  <a:graphicData uri="http://schemas.microsoft.com/office/word/2010/wordprocessingShape">
                    <wps:wsp>
                      <wps:cNvSpPr txBox="1"/>
                      <wps:spPr>
                        <a:xfrm>
                          <a:off x="0" y="0"/>
                          <a:ext cx="4685665" cy="2277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9535" w14:textId="77777777" w:rsidR="00CC1379" w:rsidRPr="00E0542A" w:rsidRDefault="00CC1379" w:rsidP="00CC1379">
                            <w:pPr>
                              <w:pStyle w:val="Heading1"/>
                              <w:rPr>
                                <w:color w:val="225252"/>
                                <w:sz w:val="60"/>
                                <w:szCs w:val="60"/>
                              </w:rPr>
                            </w:pPr>
                            <w:r w:rsidRPr="00E0542A">
                              <w:rPr>
                                <w:color w:val="225252"/>
                                <w:sz w:val="60"/>
                                <w:szCs w:val="60"/>
                              </w:rPr>
                              <w:t>Position Statement 1</w:t>
                            </w:r>
                          </w:p>
                          <w:p w14:paraId="1B00DE02" w14:textId="77777777" w:rsidR="00CC1379" w:rsidRPr="00E0542A" w:rsidRDefault="00CC1379" w:rsidP="00CC1379">
                            <w:pPr>
                              <w:pStyle w:val="Heading1"/>
                              <w:rPr>
                                <w:color w:val="225252"/>
                              </w:rPr>
                            </w:pPr>
                            <w:r w:rsidRPr="00E0542A">
                              <w:rPr>
                                <w:color w:val="225252"/>
                              </w:rPr>
                              <w:t>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7" type="#_x0000_t202" style="width:368.95pt;height:1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" filled="f" stroked="f">
                <v:textbox>
                  <w:txbxContent>
                    <w:p w14:paraId="46789535" w14:textId="77777777" w:rsidR="00CC1379" w:rsidRPr="00E0542A" w:rsidRDefault="00CC1379" w:rsidP="00CC1379">
                      <w:pPr>
                        <w:pStyle w:val="Heading1"/>
                        <w:rPr>
                          <w:color w:val="225252"/>
                          <w:sz w:val="60"/>
                          <w:szCs w:val="60"/>
                        </w:rPr>
                      </w:pPr>
                      <w:r w:rsidRPr="00E0542A">
                        <w:rPr>
                          <w:color w:val="225252"/>
                          <w:sz w:val="60"/>
                          <w:szCs w:val="60"/>
                        </w:rPr>
                        <w:t>Position Statement 1</w:t>
                      </w:r>
                    </w:p>
                    <w:p w14:paraId="1B00DE02" w14:textId="77777777" w:rsidR="00CC1379" w:rsidRPr="00E0542A" w:rsidRDefault="00CC1379" w:rsidP="00CC1379">
                      <w:pPr>
                        <w:pStyle w:val="Heading1"/>
                        <w:rPr>
                          <w:color w:val="225252"/>
                        </w:rPr>
                      </w:pPr>
                      <w:r w:rsidRPr="00E0542A">
                        <w:rPr>
                          <w:color w:val="225252"/>
                        </w:rPr>
                        <w:t>Violence</w:t>
                      </w:r>
                    </w:p>
                  </w:txbxContent>
                </v:textbox>
                <w10:anchorlock/>
              </v:shape>
            </w:pict>
          </mc:Fallback>
        </mc:AlternateContent>
      </w:r>
      <w:r w:rsidR="00CC1379">
        <w:br w:type="page"/>
      </w:r>
    </w:p>
    <w:p w14:paraId="5D83AC49" w14:textId="77777777" w:rsidR="00CC1379" w:rsidRPr="00E0542A" w:rsidRDefault="00C17CE9" w:rsidP="00C17CE9">
      <w:pPr>
        <w:pStyle w:val="Heading2"/>
        <w:rPr>
          <w:color w:val="225252"/>
        </w:rPr>
      </w:pPr>
      <w:r w:rsidRPr="00E0542A">
        <w:rPr>
          <w:color w:val="225252"/>
        </w:rPr>
        <w:lastRenderedPageBreak/>
        <w:t>WWDA Youth Believe</w:t>
      </w:r>
    </w:p>
    <w:p w14:paraId="1F7549E2" w14:textId="77777777" w:rsidR="00CC1379" w:rsidRPr="00CC1379" w:rsidRDefault="00CC1379" w:rsidP="00F93D2B">
      <w:pPr>
        <w:pStyle w:val="ListParagraph"/>
        <w:numPr>
          <w:ilvl w:val="0"/>
          <w:numId w:val="8"/>
        </w:numPr>
        <w:ind w:left="426"/>
        <w:rPr>
          <w:rFonts w:ascii="Arial" w:hAnsi="Arial" w:cs="Arial"/>
          <w:sz w:val="32"/>
          <w:szCs w:val="32"/>
          <w:lang w:eastAsia="en-GB"/>
        </w:rPr>
      </w:pPr>
      <w:r w:rsidRPr="00CC1379">
        <w:rPr>
          <w:rFonts w:ascii="Arial" w:hAnsi="Arial" w:cs="Arial"/>
          <w:bCs/>
          <w:sz w:val="32"/>
          <w:szCs w:val="32"/>
        </w:rPr>
        <w:t xml:space="preserve">All women and girls with disability have the right to live free of </w:t>
      </w:r>
      <w:r w:rsidRPr="00CC1379">
        <w:rPr>
          <w:rStyle w:val="s1"/>
          <w:rFonts w:ascii="Arial" w:hAnsi="Arial" w:cs="Arial"/>
          <w:bCs/>
          <w:color w:val="000000" w:themeColor="text1"/>
          <w:sz w:val="32"/>
          <w:szCs w:val="32"/>
        </w:rPr>
        <w:t>violence</w:t>
      </w:r>
      <w:r w:rsidRPr="00CC1379">
        <w:rPr>
          <w:rFonts w:ascii="Arial" w:hAnsi="Arial" w:cs="Arial"/>
          <w:bCs/>
          <w:sz w:val="32"/>
          <w:szCs w:val="32"/>
        </w:rPr>
        <w:t>, abuse, exploitation and neglect.</w:t>
      </w:r>
    </w:p>
    <w:p w14:paraId="71A02303" w14:textId="77777777" w:rsidR="00CC1379" w:rsidRPr="00CC1379" w:rsidRDefault="00CC1379" w:rsidP="00F93D2B">
      <w:pPr>
        <w:ind w:left="426"/>
        <w:rPr>
          <w:rFonts w:ascii="Arial" w:hAnsi="Arial" w:cs="Arial"/>
          <w:sz w:val="32"/>
          <w:szCs w:val="32"/>
        </w:rPr>
      </w:pPr>
    </w:p>
    <w:p w14:paraId="276C27F9"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bCs/>
          <w:sz w:val="32"/>
          <w:szCs w:val="32"/>
        </w:rPr>
        <w:t xml:space="preserve">Violence against women and girls with disability is a type of disability and gender </w:t>
      </w:r>
      <w:r w:rsidRPr="00CC1379">
        <w:rPr>
          <w:rStyle w:val="s1"/>
          <w:rFonts w:ascii="Arial" w:hAnsi="Arial" w:cs="Arial"/>
          <w:bCs/>
          <w:color w:val="000000" w:themeColor="text1"/>
          <w:sz w:val="32"/>
          <w:szCs w:val="32"/>
        </w:rPr>
        <w:t>discrimination</w:t>
      </w:r>
      <w:r w:rsidRPr="00CC1379">
        <w:rPr>
          <w:rFonts w:ascii="Arial" w:hAnsi="Arial" w:cs="Arial"/>
          <w:bCs/>
          <w:sz w:val="32"/>
          <w:szCs w:val="32"/>
        </w:rPr>
        <w:t>.</w:t>
      </w:r>
    </w:p>
    <w:p w14:paraId="7B4634EC" w14:textId="77777777" w:rsidR="00CC1379" w:rsidRPr="00CC1379" w:rsidRDefault="00CC1379" w:rsidP="00F93D2B">
      <w:pPr>
        <w:ind w:left="426"/>
        <w:rPr>
          <w:rFonts w:ascii="Arial" w:hAnsi="Arial" w:cs="Arial"/>
          <w:sz w:val="32"/>
          <w:szCs w:val="32"/>
        </w:rPr>
      </w:pPr>
    </w:p>
    <w:p w14:paraId="4F694E26"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bCs/>
          <w:sz w:val="32"/>
          <w:szCs w:val="32"/>
        </w:rPr>
        <w:t xml:space="preserve">Forced and coerced </w:t>
      </w:r>
      <w:r w:rsidRPr="00CC1379">
        <w:rPr>
          <w:rStyle w:val="s1"/>
          <w:rFonts w:ascii="Arial" w:hAnsi="Arial" w:cs="Arial"/>
          <w:bCs/>
          <w:color w:val="000000" w:themeColor="text1"/>
          <w:sz w:val="32"/>
          <w:szCs w:val="32"/>
        </w:rPr>
        <w:t>sterilisation</w:t>
      </w:r>
      <w:r w:rsidRPr="00CC1379">
        <w:rPr>
          <w:rFonts w:ascii="Arial" w:hAnsi="Arial" w:cs="Arial"/>
          <w:bCs/>
          <w:sz w:val="32"/>
          <w:szCs w:val="32"/>
        </w:rPr>
        <w:t xml:space="preserve"> is a form of violence against young women with disability.</w:t>
      </w:r>
    </w:p>
    <w:p w14:paraId="15E7F0EF" w14:textId="77777777" w:rsidR="00CC1379" w:rsidRPr="00CC1379" w:rsidRDefault="00CC1379" w:rsidP="00F93D2B">
      <w:pPr>
        <w:ind w:left="426"/>
        <w:rPr>
          <w:rFonts w:ascii="Arial" w:hAnsi="Arial" w:cs="Arial"/>
          <w:sz w:val="32"/>
          <w:szCs w:val="32"/>
        </w:rPr>
      </w:pPr>
    </w:p>
    <w:p w14:paraId="7E12AE3A"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bCs/>
          <w:sz w:val="32"/>
          <w:szCs w:val="32"/>
        </w:rPr>
        <w:t>Anti-violence programs should address the forms of violence that young women and girls with disability experience.</w:t>
      </w:r>
    </w:p>
    <w:p w14:paraId="2DB2EA1F"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sz w:val="32"/>
          <w:szCs w:val="32"/>
        </w:rPr>
        <w:br w:type="page"/>
      </w:r>
    </w:p>
    <w:p w14:paraId="43CC7543" w14:textId="77777777" w:rsidR="00F93D2B" w:rsidRPr="00E0542A" w:rsidRDefault="00C17CE9" w:rsidP="00C17CE9">
      <w:pPr>
        <w:pStyle w:val="Heading2"/>
        <w:rPr>
          <w:color w:val="225252"/>
        </w:rPr>
      </w:pPr>
      <w:r w:rsidRPr="00E0542A">
        <w:rPr>
          <w:color w:val="225252"/>
        </w:rPr>
        <w:lastRenderedPageBreak/>
        <w:t>The Facts</w:t>
      </w:r>
    </w:p>
    <w:p w14:paraId="15BB688E" w14:textId="77777777" w:rsidR="00F93D2B" w:rsidRPr="00F93D2B" w:rsidRDefault="00F93D2B"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Girls with disability are 3-4 times more likely to experience violence than their friends without disability.</w:t>
      </w:r>
    </w:p>
    <w:p w14:paraId="51A6C190" w14:textId="77777777" w:rsidR="00F93D2B" w:rsidRPr="00CC1379" w:rsidRDefault="00F93D2B" w:rsidP="00F93D2B">
      <w:pPr>
        <w:ind w:left="426"/>
        <w:rPr>
          <w:rFonts w:ascii="Arial" w:hAnsi="Arial" w:cs="Arial"/>
          <w:sz w:val="32"/>
          <w:szCs w:val="32"/>
        </w:rPr>
      </w:pPr>
    </w:p>
    <w:p w14:paraId="055C9113" w14:textId="77777777" w:rsidR="00F93D2B" w:rsidRPr="00CC1379" w:rsidRDefault="00F93D2B" w:rsidP="00F93D2B">
      <w:pPr>
        <w:pStyle w:val="ListParagraph"/>
        <w:numPr>
          <w:ilvl w:val="0"/>
          <w:numId w:val="8"/>
        </w:numPr>
        <w:ind w:left="426"/>
        <w:rPr>
          <w:rFonts w:ascii="Arial" w:hAnsi="Arial" w:cs="Arial"/>
          <w:sz w:val="32"/>
          <w:szCs w:val="32"/>
        </w:rPr>
      </w:pPr>
      <w:r>
        <w:rPr>
          <w:rFonts w:ascii="Arial" w:hAnsi="Arial" w:cs="Arial"/>
          <w:bCs/>
          <w:sz w:val="32"/>
          <w:szCs w:val="32"/>
        </w:rPr>
        <w:t>1 in 5 women with disability have experienced sexual violence.</w:t>
      </w:r>
    </w:p>
    <w:p w14:paraId="4B363E9F" w14:textId="77777777" w:rsidR="00F93D2B" w:rsidRPr="00CC1379" w:rsidRDefault="00F93D2B" w:rsidP="00F93D2B">
      <w:pPr>
        <w:ind w:left="426"/>
        <w:rPr>
          <w:rFonts w:ascii="Arial" w:hAnsi="Arial" w:cs="Arial"/>
          <w:sz w:val="32"/>
          <w:szCs w:val="32"/>
        </w:rPr>
      </w:pPr>
    </w:p>
    <w:p w14:paraId="7B0D46DB" w14:textId="77777777" w:rsidR="00F93D2B" w:rsidRPr="00CC1379" w:rsidRDefault="00F93D2B" w:rsidP="00F93D2B">
      <w:pPr>
        <w:pStyle w:val="ListParagraph"/>
        <w:numPr>
          <w:ilvl w:val="0"/>
          <w:numId w:val="8"/>
        </w:numPr>
        <w:ind w:left="426"/>
        <w:rPr>
          <w:rFonts w:ascii="Arial" w:hAnsi="Arial" w:cs="Arial"/>
          <w:sz w:val="32"/>
          <w:szCs w:val="32"/>
        </w:rPr>
      </w:pPr>
      <w:r>
        <w:rPr>
          <w:rFonts w:ascii="Arial" w:hAnsi="Arial" w:cs="Arial"/>
          <w:bCs/>
          <w:sz w:val="32"/>
          <w:szCs w:val="32"/>
        </w:rPr>
        <w:t>The rights of young women and children with disability are protected under international law.</w:t>
      </w:r>
    </w:p>
    <w:p w14:paraId="47642B61" w14:textId="77777777" w:rsidR="00F93D2B" w:rsidRPr="00CC1379" w:rsidRDefault="00F93D2B" w:rsidP="00F93D2B">
      <w:pPr>
        <w:ind w:left="426"/>
        <w:rPr>
          <w:rFonts w:ascii="Arial" w:hAnsi="Arial" w:cs="Arial"/>
          <w:sz w:val="32"/>
          <w:szCs w:val="32"/>
        </w:rPr>
      </w:pPr>
    </w:p>
    <w:p w14:paraId="591B4DBB" w14:textId="12513F0E" w:rsidR="00F93D2B" w:rsidRPr="00CB5B21" w:rsidRDefault="00F93D2B" w:rsidP="00CB5B21">
      <w:pPr>
        <w:pStyle w:val="ListParagraph"/>
        <w:numPr>
          <w:ilvl w:val="0"/>
          <w:numId w:val="8"/>
        </w:numPr>
        <w:ind w:left="426"/>
        <w:rPr>
          <w:rFonts w:ascii="Arial" w:hAnsi="Arial" w:cs="Arial"/>
          <w:sz w:val="32"/>
          <w:szCs w:val="32"/>
        </w:rPr>
      </w:pPr>
      <w:r>
        <w:rPr>
          <w:rFonts w:ascii="Arial" w:hAnsi="Arial" w:cs="Arial"/>
          <w:bCs/>
          <w:sz w:val="32"/>
          <w:szCs w:val="32"/>
        </w:rPr>
        <w:t>All women and girls with disability have the right to freedom from all forms of violence, abuse, exploitation and neglect.</w:t>
      </w:r>
      <w:r w:rsidRPr="00CB5B21">
        <w:rPr>
          <w:rFonts w:ascii="Arial" w:hAnsi="Arial" w:cs="Arial"/>
          <w:sz w:val="32"/>
          <w:szCs w:val="32"/>
        </w:rPr>
        <w:br w:type="page"/>
      </w:r>
    </w:p>
    <w:p w14:paraId="0781F15A" w14:textId="77777777" w:rsidR="009E6AEB" w:rsidRPr="00E0542A" w:rsidRDefault="00C17CE9" w:rsidP="00C17CE9">
      <w:pPr>
        <w:pStyle w:val="Heading2"/>
        <w:rPr>
          <w:color w:val="225252"/>
        </w:rPr>
      </w:pPr>
      <w:r w:rsidRPr="00E0542A">
        <w:rPr>
          <w:color w:val="225252"/>
        </w:rPr>
        <w:lastRenderedPageBreak/>
        <w:t>What It Means</w:t>
      </w:r>
    </w:p>
    <w:p w14:paraId="1F14CB2F" w14:textId="77777777" w:rsidR="00F93D2B" w:rsidRPr="00E0542A" w:rsidRDefault="009E6AEB" w:rsidP="009E6AEB">
      <w:pPr>
        <w:pStyle w:val="Heading3"/>
        <w:rPr>
          <w:color w:val="225252"/>
        </w:rPr>
      </w:pPr>
      <w:r w:rsidRPr="00E0542A">
        <w:rPr>
          <w:color w:val="225252"/>
        </w:rPr>
        <w:t>Violence</w:t>
      </w:r>
    </w:p>
    <w:p w14:paraId="7BC39A78"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1A09E9FA" w14:textId="77777777" w:rsidR="009E6AEB" w:rsidRPr="00E0542A" w:rsidRDefault="009E6AEB" w:rsidP="009E6AEB">
      <w:pPr>
        <w:spacing w:line="276" w:lineRule="auto"/>
        <w:rPr>
          <w:rFonts w:ascii="Arial" w:hAnsi="Arial" w:cs="Arial"/>
          <w:bCs/>
          <w:color w:val="225252"/>
          <w:szCs w:val="32"/>
          <w:lang w:eastAsia="en-GB"/>
        </w:rPr>
      </w:pPr>
    </w:p>
    <w:p w14:paraId="0961E361" w14:textId="77777777" w:rsidR="009E6AEB" w:rsidRPr="00E0542A" w:rsidRDefault="009E6AEB" w:rsidP="009E6AEB">
      <w:pPr>
        <w:pStyle w:val="Heading3"/>
        <w:rPr>
          <w:color w:val="225252"/>
        </w:rPr>
      </w:pPr>
      <w:r w:rsidRPr="00E0542A">
        <w:rPr>
          <w:color w:val="225252"/>
        </w:rPr>
        <w:t>Sterilisation</w:t>
      </w:r>
    </w:p>
    <w:p w14:paraId="0B5CC5A0"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A medical procedure that removes a person’s capacity to have children.</w:t>
      </w:r>
    </w:p>
    <w:p w14:paraId="0116463F" w14:textId="77777777" w:rsidR="009E6AEB" w:rsidRPr="00E0542A" w:rsidRDefault="009E6AEB" w:rsidP="009E6AEB">
      <w:pPr>
        <w:spacing w:line="276" w:lineRule="auto"/>
        <w:rPr>
          <w:rFonts w:ascii="Arial" w:hAnsi="Arial" w:cs="Arial"/>
          <w:bCs/>
          <w:color w:val="225252"/>
          <w:szCs w:val="32"/>
          <w:lang w:eastAsia="en-GB"/>
        </w:rPr>
      </w:pPr>
    </w:p>
    <w:p w14:paraId="4E919E6D" w14:textId="77777777" w:rsidR="009E6AEB" w:rsidRPr="00E0542A" w:rsidRDefault="009E6AEB" w:rsidP="009E6AEB">
      <w:pPr>
        <w:pStyle w:val="Heading3"/>
        <w:rPr>
          <w:color w:val="225252"/>
        </w:rPr>
      </w:pPr>
      <w:r w:rsidRPr="00E0542A">
        <w:rPr>
          <w:color w:val="225252"/>
        </w:rPr>
        <w:t>Discrimination</w:t>
      </w:r>
    </w:p>
    <w:p w14:paraId="437796A3"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5DDAC4C1" w14:textId="77777777" w:rsidR="009E6AEB" w:rsidRDefault="009E6AEB" w:rsidP="009E6AEB">
      <w:pPr>
        <w:spacing w:line="276" w:lineRule="auto"/>
        <w:rPr>
          <w:rFonts w:ascii="Arial" w:hAnsi="Arial" w:cs="Arial"/>
          <w:bCs/>
          <w:szCs w:val="32"/>
          <w:lang w:eastAsia="en-GB"/>
        </w:rPr>
      </w:pPr>
    </w:p>
    <w:p w14:paraId="2CBAFC47" w14:textId="77777777" w:rsidR="009E6AEB" w:rsidRPr="00E0542A" w:rsidRDefault="009E6AEB" w:rsidP="009E6AEB">
      <w:pPr>
        <w:pStyle w:val="Heading3"/>
        <w:rPr>
          <w:color w:val="225252"/>
        </w:rPr>
      </w:pPr>
      <w:r w:rsidRPr="00E0542A">
        <w:rPr>
          <w:color w:val="225252"/>
        </w:rPr>
        <w:t>Human Rights</w:t>
      </w:r>
    </w:p>
    <w:p w14:paraId="1C6CF34E"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E0542A" w:rsidRDefault="00C17CE9" w:rsidP="00C17CE9">
      <w:pPr>
        <w:pStyle w:val="Heading2"/>
        <w:rPr>
          <w:color w:val="225252"/>
        </w:rPr>
      </w:pPr>
      <w:r w:rsidRPr="00E0542A">
        <w:rPr>
          <w:color w:val="225252"/>
        </w:rPr>
        <w:lastRenderedPageBreak/>
        <w:t>Learn More</w:t>
      </w:r>
    </w:p>
    <w:p w14:paraId="45859F57" w14:textId="7F1F0867" w:rsidR="009E6AEB" w:rsidRPr="00E0542A" w:rsidRDefault="009E6AEB" w:rsidP="009E6AEB">
      <w:pPr>
        <w:pStyle w:val="Heading3"/>
        <w:rPr>
          <w:color w:val="225252"/>
        </w:rPr>
      </w:pPr>
      <w:r w:rsidRPr="00E0542A">
        <w:rPr>
          <w:color w:val="225252"/>
        </w:rPr>
        <w:t>Human Rights</w:t>
      </w:r>
      <w:r w:rsidR="00AF6862" w:rsidRPr="00E0542A">
        <w:rPr>
          <w:color w:val="225252"/>
        </w:rPr>
        <w:t xml:space="preserve"> and Violence</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0194DC25" w14:textId="77777777" w:rsidR="009A6445" w:rsidRPr="00E0542A" w:rsidRDefault="009A6445" w:rsidP="009A6445">
      <w:pPr>
        <w:pStyle w:val="Heading4"/>
        <w:rPr>
          <w:color w:val="225252"/>
          <w:lang w:eastAsia="en-GB"/>
        </w:rPr>
      </w:pPr>
      <w:r w:rsidRPr="00E0542A">
        <w:rPr>
          <w:color w:val="225252"/>
          <w:lang w:eastAsia="en-GB"/>
        </w:rPr>
        <w:t>WWDA Youth Human Rights Workbook</w:t>
      </w:r>
    </w:p>
    <w:p w14:paraId="30CB974D" w14:textId="77777777" w:rsidR="009A6445" w:rsidRDefault="009A6445" w:rsidP="009A6445">
      <w:pPr>
        <w:spacing w:line="276" w:lineRule="auto"/>
        <w:rPr>
          <w:rFonts w:ascii="Arial" w:hAnsi="Arial" w:cs="Arial"/>
          <w:lang w:eastAsia="en-GB"/>
        </w:rPr>
      </w:pPr>
      <w:r w:rsidRPr="009A6445">
        <w:rPr>
          <w:rFonts w:ascii="Arial" w:hAnsi="Arial" w:cs="Arial"/>
          <w:lang w:eastAsia="en-GB"/>
        </w:rPr>
        <w:t>The WWDA Youth Human Rights Workbook explores and explains the Convention on the Right of Persons with Disabilities (CRPD) and the Convention on the Elimination of All Forms of Violence Against Women (CEDAW).</w:t>
      </w:r>
    </w:p>
    <w:p w14:paraId="0F4F5DA5" w14:textId="0D78262A" w:rsidR="009A6445" w:rsidRPr="009A6445" w:rsidRDefault="00D2135F" w:rsidP="009A6445">
      <w:pPr>
        <w:spacing w:line="276" w:lineRule="auto"/>
        <w:rPr>
          <w:rFonts w:ascii="Arial" w:hAnsi="Arial" w:cs="Arial"/>
          <w:u w:val="single"/>
          <w:lang w:eastAsia="en-GB"/>
        </w:rPr>
      </w:pPr>
      <w:hyperlink r:id="rId9" w:history="1">
        <w:r w:rsidR="009A6445" w:rsidRPr="009A6445">
          <w:rPr>
            <w:rFonts w:ascii="Arial" w:hAnsi="Arial" w:cs="Arial"/>
            <w:u w:val="single"/>
            <w:lang w:eastAsia="en-GB"/>
          </w:rPr>
          <w:t>http://youth.wwda.org.au/workbook/</w:t>
        </w:r>
      </w:hyperlink>
    </w:p>
    <w:p w14:paraId="2C184FAE" w14:textId="77777777" w:rsidR="009A6445" w:rsidRPr="00E0542A" w:rsidRDefault="009A6445" w:rsidP="009A6445">
      <w:pPr>
        <w:rPr>
          <w:rFonts w:ascii="Arial" w:hAnsi="Arial" w:cs="Arial"/>
          <w:color w:val="225252"/>
        </w:rPr>
      </w:pPr>
    </w:p>
    <w:p w14:paraId="5D4EEB09" w14:textId="77777777" w:rsidR="009E6AEB" w:rsidRPr="00E0542A" w:rsidRDefault="009E6AEB" w:rsidP="009E6AEB">
      <w:pPr>
        <w:pStyle w:val="Heading4"/>
        <w:rPr>
          <w:color w:val="225252"/>
          <w:lang w:eastAsia="en-GB"/>
        </w:rPr>
      </w:pPr>
      <w:r w:rsidRPr="00E0542A">
        <w:rPr>
          <w:color w:val="225252"/>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D2135F"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E0542A" w:rsidRDefault="009E6AEB" w:rsidP="009E6AEB">
      <w:pPr>
        <w:pStyle w:val="Heading4"/>
        <w:rPr>
          <w:color w:val="225252"/>
          <w:lang w:eastAsia="en-GB"/>
        </w:rPr>
      </w:pPr>
      <w:r w:rsidRPr="00E0542A">
        <w:rPr>
          <w:color w:val="225252"/>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D2135F"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77777777" w:rsidR="009E6AEB" w:rsidRPr="00E0542A" w:rsidRDefault="009E6AEB" w:rsidP="009E6AEB">
      <w:pPr>
        <w:pStyle w:val="Heading4"/>
        <w:rPr>
          <w:color w:val="225252"/>
          <w:lang w:eastAsia="en-GB"/>
        </w:rPr>
      </w:pPr>
      <w:r w:rsidRPr="00E0542A">
        <w:rPr>
          <w:color w:val="225252"/>
          <w:lang w:eastAsia="en-GB"/>
        </w:rPr>
        <w:t>Australian Human Rights Commission</w:t>
      </w:r>
    </w:p>
    <w:p w14:paraId="788ECFFF"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szCs w:val="32"/>
          <w:lang w:eastAsia="en-GB"/>
        </w:rPr>
        <w:t xml:space="preserve">The Commission has put together some great ideas about how to get involved in </w:t>
      </w:r>
      <w:r w:rsidRPr="009E6AEB">
        <w:rPr>
          <w:rFonts w:ascii="Arial" w:hAnsi="Arial" w:cs="Arial"/>
          <w:bCs/>
          <w:color w:val="000000" w:themeColor="text1"/>
          <w:szCs w:val="32"/>
          <w:lang w:eastAsia="en-GB"/>
        </w:rPr>
        <w:t>human rights and make a difference. Visit:</w:t>
      </w:r>
    </w:p>
    <w:p w14:paraId="78121E77" w14:textId="510A48C4" w:rsidR="009E6AEB" w:rsidRDefault="00D2135F" w:rsidP="009A6445">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www.humanrights.gov.au/education/students/get-involved-students</w:t>
        </w:r>
      </w:hyperlink>
      <w:r w:rsidR="009E6AEB" w:rsidRPr="009E6AEB">
        <w:rPr>
          <w:rFonts w:ascii="Arial" w:hAnsi="Arial" w:cs="Arial"/>
          <w:bCs/>
          <w:color w:val="000000" w:themeColor="text1"/>
          <w:szCs w:val="32"/>
          <w:lang w:eastAsia="en-GB"/>
        </w:rPr>
        <w:t xml:space="preserve"> </w:t>
      </w:r>
      <w:r w:rsidR="009E6AEB">
        <w:rPr>
          <w:rFonts w:ascii="Arial" w:hAnsi="Arial" w:cs="Arial"/>
          <w:bCs/>
          <w:color w:val="000000" w:themeColor="text1"/>
          <w:szCs w:val="32"/>
          <w:lang w:eastAsia="en-GB"/>
        </w:rPr>
        <w:br w:type="page"/>
      </w:r>
    </w:p>
    <w:p w14:paraId="6A27B6DC" w14:textId="77777777" w:rsidR="00C17CE9" w:rsidRPr="00E0542A" w:rsidRDefault="00C17CE9" w:rsidP="00C17CE9">
      <w:pPr>
        <w:pStyle w:val="Heading2"/>
        <w:rPr>
          <w:color w:val="225252"/>
        </w:rPr>
      </w:pPr>
      <w:r w:rsidRPr="00E0542A">
        <w:rPr>
          <w:color w:val="225252"/>
        </w:rPr>
        <w:lastRenderedPageBreak/>
        <w:t>Help &amp; Support</w:t>
      </w:r>
    </w:p>
    <w:p w14:paraId="109F0B0A" w14:textId="77777777" w:rsidR="009E6AEB" w:rsidRPr="00E0542A" w:rsidRDefault="009E6AEB" w:rsidP="009E6AEB">
      <w:pPr>
        <w:pStyle w:val="Heading4"/>
        <w:rPr>
          <w:color w:val="225252"/>
          <w:lang w:eastAsia="en-GB"/>
        </w:rPr>
      </w:pPr>
      <w:r w:rsidRPr="00E0542A">
        <w:rPr>
          <w:color w:val="225252"/>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E0542A" w:rsidRDefault="00C17CE9" w:rsidP="009E6AEB">
      <w:pPr>
        <w:pStyle w:val="Heading4"/>
        <w:rPr>
          <w:color w:val="225252"/>
          <w:lang w:eastAsia="en-GB"/>
        </w:rPr>
      </w:pPr>
      <w:proofErr w:type="spellStart"/>
      <w:r w:rsidRPr="00E0542A">
        <w:rPr>
          <w:color w:val="225252"/>
          <w:lang w:eastAsia="en-GB"/>
        </w:rPr>
        <w:t>e</w:t>
      </w:r>
      <w:r w:rsidR="009E6AEB" w:rsidRPr="00E0542A">
        <w:rPr>
          <w:color w:val="225252"/>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E0542A" w:rsidRDefault="009E6AEB" w:rsidP="009E6AEB">
      <w:pPr>
        <w:pStyle w:val="Heading4"/>
        <w:rPr>
          <w:color w:val="225252"/>
          <w:lang w:eastAsia="en-GB"/>
        </w:rPr>
      </w:pPr>
      <w:r w:rsidRPr="00E0542A">
        <w:rPr>
          <w:color w:val="225252"/>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E0542A" w:rsidRDefault="009E6AEB" w:rsidP="009E6AEB">
      <w:pPr>
        <w:pStyle w:val="Heading4"/>
        <w:rPr>
          <w:color w:val="225252"/>
          <w:lang w:eastAsia="en-GB"/>
        </w:rPr>
      </w:pPr>
      <w:r w:rsidRPr="00E0542A">
        <w:rPr>
          <w:color w:val="225252"/>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E0542A" w:rsidRDefault="009E6AEB" w:rsidP="009E6AEB">
      <w:pPr>
        <w:pStyle w:val="Heading4"/>
        <w:rPr>
          <w:color w:val="225252"/>
          <w:lang w:eastAsia="en-GB"/>
        </w:rPr>
      </w:pPr>
      <w:r w:rsidRPr="00E0542A">
        <w:rPr>
          <w:color w:val="225252"/>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E0542A" w:rsidRDefault="00C17CE9" w:rsidP="00C17CE9">
      <w:pPr>
        <w:pStyle w:val="Heading2"/>
        <w:rPr>
          <w:color w:val="225252"/>
        </w:rPr>
      </w:pPr>
      <w:r w:rsidRPr="00E0542A">
        <w:rPr>
          <w:color w:val="225252"/>
        </w:rPr>
        <w:lastRenderedPageBreak/>
        <w:t>Get Involved</w:t>
      </w:r>
    </w:p>
    <w:p w14:paraId="4F512FC9" w14:textId="77777777" w:rsidR="00C17CE9" w:rsidRPr="00E0542A" w:rsidRDefault="00C17CE9" w:rsidP="00C17CE9">
      <w:pPr>
        <w:spacing w:line="360" w:lineRule="auto"/>
        <w:rPr>
          <w:rStyle w:val="Heading4Char"/>
          <w:color w:val="225252"/>
          <w:lang w:eastAsia="en-GB"/>
        </w:rPr>
      </w:pPr>
      <w:r w:rsidRPr="00E0542A">
        <w:rPr>
          <w:rStyle w:val="Heading4Char"/>
          <w:color w:val="225252"/>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5F9678DC" w14:textId="7C03358C" w:rsidR="00DE04F9" w:rsidRPr="00DE04F9" w:rsidRDefault="00C17CE9" w:rsidP="00DE04F9">
      <w:pPr>
        <w:spacing w:line="360" w:lineRule="auto"/>
        <w:rPr>
          <w:rStyle w:val="Heading4Char"/>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00DE04F9" w:rsidRPr="00E0542A">
        <w:rPr>
          <w:rStyle w:val="Heading4Char"/>
          <w:color w:val="225252"/>
          <w:lang w:eastAsia="en-GB"/>
        </w:rPr>
        <w:t>Women with Disabilities Australia (WWDA)</w:t>
      </w:r>
    </w:p>
    <w:p w14:paraId="72C96AEA" w14:textId="32F55CBE" w:rsidR="00C17CE9" w:rsidRPr="00DE04F9" w:rsidRDefault="00DE04F9" w:rsidP="00DE04F9">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158F68AE" w14:textId="77777777" w:rsidR="00DE04F9" w:rsidRPr="00C17CE9" w:rsidRDefault="00DE04F9" w:rsidP="00DE04F9">
      <w:pPr>
        <w:rPr>
          <w:color w:val="000000" w:themeColor="text1"/>
          <w:lang w:eastAsia="en-GB"/>
        </w:rPr>
      </w:pPr>
    </w:p>
    <w:p w14:paraId="341775FD" w14:textId="77777777" w:rsidR="00C17CE9" w:rsidRPr="00E0542A" w:rsidRDefault="00C17CE9" w:rsidP="00C17CE9">
      <w:pPr>
        <w:pStyle w:val="Heading4"/>
        <w:rPr>
          <w:color w:val="225252"/>
          <w:lang w:eastAsia="en-GB"/>
        </w:rPr>
      </w:pPr>
      <w:r w:rsidRPr="00E0542A">
        <w:rPr>
          <w:color w:val="225252"/>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185F79" w:rsidRDefault="009E6AEB" w:rsidP="00C17CE9">
      <w:pPr>
        <w:spacing w:line="276" w:lineRule="auto"/>
        <w:rPr>
          <w:rFonts w:ascii="Arial" w:hAnsi="Arial" w:cs="Arial"/>
          <w:bCs/>
          <w:color w:val="000000" w:themeColor="text1"/>
          <w:lang w:eastAsia="en-GB"/>
        </w:rPr>
      </w:pPr>
      <w:r w:rsidRPr="00185F79">
        <w:rPr>
          <w:rFonts w:ascii="Arial" w:hAnsi="Arial" w:cs="Arial"/>
          <w:bCs/>
          <w:color w:val="000000" w:themeColor="text1"/>
          <w:lang w:eastAsia="en-GB"/>
        </w:rPr>
        <w:br w:type="page"/>
      </w:r>
    </w:p>
    <w:p w14:paraId="773ED014" w14:textId="77777777" w:rsidR="009E6AEB" w:rsidRPr="00185F79" w:rsidRDefault="009E6AEB" w:rsidP="009E6AEB">
      <w:pPr>
        <w:spacing w:line="276" w:lineRule="auto"/>
        <w:rPr>
          <w:rFonts w:ascii="Arial" w:hAnsi="Arial" w:cs="Arial"/>
          <w:bCs/>
          <w:color w:val="000000" w:themeColor="text1"/>
          <w:szCs w:val="32"/>
          <w:lang w:eastAsia="en-GB"/>
        </w:rPr>
        <w:sectPr w:rsidR="009E6AEB" w:rsidRPr="00185F79" w:rsidSect="00F93D2B">
          <w:headerReference w:type="even" r:id="rId24"/>
          <w:headerReference w:type="default" r:id="rId25"/>
          <w:pgSz w:w="11900" w:h="16840"/>
          <w:pgMar w:top="1972" w:right="1440" w:bottom="1440" w:left="1440" w:header="708" w:footer="708" w:gutter="0"/>
          <w:cols w:space="708"/>
          <w:titlePg/>
          <w:docGrid w:linePitch="360"/>
        </w:sectPr>
      </w:pPr>
    </w:p>
    <w:p w14:paraId="0AD57549" w14:textId="0CCEB87D"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Position Statement 1: Violence</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3A012080" w14:textId="7777777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978-0-9775305-5-7 </w:t>
      </w:r>
    </w:p>
    <w:p w14:paraId="12C46E30" w14:textId="77777777" w:rsidR="00500C0D" w:rsidRDefault="00500C0D" w:rsidP="00500C0D">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14C3DAFE" w14:textId="77777777" w:rsidR="00500C0D" w:rsidRPr="00185F79" w:rsidRDefault="00500C0D" w:rsidP="00500C0D">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38B4F48D" w14:textId="77777777" w:rsidR="00500C0D" w:rsidRDefault="00500C0D" w:rsidP="00500C0D">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Pr>
          <w:rFonts w:ascii="Arial" w:hAnsi="Arial" w:cs="Arial"/>
          <w:color w:val="000000" w:themeColor="text1"/>
        </w:rPr>
        <w:t xml:space="preserve"> and citations</w:t>
      </w:r>
      <w:r w:rsidRPr="00185F79">
        <w:rPr>
          <w:rFonts w:ascii="Arial" w:hAnsi="Arial" w:cs="Arial"/>
          <w:color w:val="000000" w:themeColor="text1"/>
        </w:rPr>
        <w:t>, please access</w:t>
      </w:r>
      <w:r>
        <w:rPr>
          <w:rFonts w:ascii="Arial" w:hAnsi="Arial" w:cs="Arial"/>
          <w:color w:val="000000" w:themeColor="text1"/>
        </w:rPr>
        <w:t>:</w:t>
      </w:r>
    </w:p>
    <w:p w14:paraId="11169A7F" w14:textId="77777777" w:rsidR="00500C0D" w:rsidRDefault="00500C0D" w:rsidP="00500C0D">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Human Rights Toolkit and comprehensive WWDA Position Statements available at, </w:t>
      </w:r>
      <w:hyperlink r:id="rId26" w:history="1">
        <w:r w:rsidRPr="00E77D00">
          <w:rPr>
            <w:rStyle w:val="Hyperlink"/>
            <w:rFonts w:ascii="Arial" w:hAnsi="Arial" w:cs="Arial"/>
            <w:color w:val="000000" w:themeColor="text1"/>
          </w:rPr>
          <w:t>http://www.wwda.org.au/papers/toolkit</w:t>
        </w:r>
      </w:hyperlink>
      <w:r w:rsidRPr="00E77D00">
        <w:rPr>
          <w:rFonts w:ascii="Arial" w:hAnsi="Arial" w:cs="Arial"/>
          <w:color w:val="000000" w:themeColor="text1"/>
        </w:rPr>
        <w:t xml:space="preserve"> </w:t>
      </w:r>
    </w:p>
    <w:p w14:paraId="2B31A260" w14:textId="77777777" w:rsidR="00500C0D" w:rsidRPr="00E77D00" w:rsidRDefault="00500C0D" w:rsidP="00500C0D">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2A2F051C" w14:textId="77777777" w:rsidR="00500C0D" w:rsidRPr="00185F79" w:rsidRDefault="00500C0D" w:rsidP="00500C0D">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6AD3A1BD" w14:textId="7777777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p>
    <w:p w14:paraId="53F0CAB1" w14:textId="77777777" w:rsidR="00185F79" w:rsidRPr="00185F79" w:rsidRDefault="00185F79" w:rsidP="00185F79">
      <w:pPr>
        <w:rPr>
          <w:rFonts w:ascii="Arial" w:hAnsi="Arial" w:cs="Arial"/>
          <w:b/>
          <w:color w:val="000000" w:themeColor="text1"/>
        </w:rPr>
      </w:pPr>
    </w:p>
    <w:p w14:paraId="3FC17864" w14:textId="25856DE3" w:rsidR="00CC1379" w:rsidRDefault="00CC1379"/>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9150" w14:textId="77777777" w:rsidR="00D2135F" w:rsidRDefault="00D2135F" w:rsidP="00CC1379">
      <w:r>
        <w:separator/>
      </w:r>
    </w:p>
    <w:p w14:paraId="1A5D7EE2" w14:textId="77777777" w:rsidR="00D2135F" w:rsidRDefault="00D2135F"/>
  </w:endnote>
  <w:endnote w:type="continuationSeparator" w:id="0">
    <w:p w14:paraId="238DF193" w14:textId="77777777" w:rsidR="00D2135F" w:rsidRDefault="00D2135F" w:rsidP="00CC1379">
      <w:r>
        <w:continuationSeparator/>
      </w:r>
    </w:p>
    <w:p w14:paraId="17794988" w14:textId="77777777" w:rsidR="00D2135F" w:rsidRDefault="00D2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FB46" w14:textId="77777777" w:rsidR="00D2135F" w:rsidRDefault="00D2135F" w:rsidP="00CC1379">
      <w:r>
        <w:separator/>
      </w:r>
    </w:p>
    <w:p w14:paraId="572E903C" w14:textId="77777777" w:rsidR="00D2135F" w:rsidRDefault="00D2135F"/>
  </w:footnote>
  <w:footnote w:type="continuationSeparator" w:id="0">
    <w:p w14:paraId="738CED81" w14:textId="77777777" w:rsidR="00D2135F" w:rsidRDefault="00D2135F" w:rsidP="00CC1379">
      <w:r>
        <w:continuationSeparator/>
      </w:r>
    </w:p>
    <w:p w14:paraId="00806DEC" w14:textId="77777777" w:rsidR="00D2135F" w:rsidRDefault="00D21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77777777" w:rsidR="00F93D2B" w:rsidRPr="00E0542A" w:rsidRDefault="00CC1379" w:rsidP="00F93D2B">
    <w:pPr>
      <w:ind w:right="-336"/>
      <w:rPr>
        <w:rStyle w:val="PageNumber"/>
        <w:rFonts w:ascii="Arial" w:hAnsi="Arial" w:cs="Arial"/>
        <w:b/>
        <w:color w:val="225252"/>
        <w:sz w:val="18"/>
        <w:szCs w:val="18"/>
      </w:rPr>
    </w:pPr>
    <w:r w:rsidRPr="00E0542A">
      <w:rPr>
        <w:rFonts w:ascii="Arial" w:hAnsi="Arial" w:cs="Arial"/>
        <w:color w:val="225252"/>
        <w:sz w:val="18"/>
        <w:szCs w:val="18"/>
        <w:lang w:val="en-AU"/>
      </w:rPr>
      <w:t xml:space="preserve">WWDA YOUTH POSITION STATEMENT ON </w:t>
    </w:r>
    <w:r w:rsidRPr="00E0542A">
      <w:rPr>
        <w:rFonts w:ascii="Arial" w:hAnsi="Arial" w:cs="Arial"/>
        <w:b/>
        <w:color w:val="225252"/>
        <w:sz w:val="18"/>
        <w:szCs w:val="18"/>
        <w:lang w:val="en-AU"/>
      </w:rPr>
      <w:t>VIOLENCE</w:t>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sidRPr="00E0542A">
      <w:rPr>
        <w:rFonts w:ascii="Arial" w:hAnsi="Arial" w:cs="Arial"/>
        <w:b/>
        <w:color w:val="225252"/>
        <w:sz w:val="18"/>
        <w:szCs w:val="18"/>
        <w:lang w:val="en-AU"/>
      </w:rPr>
      <w:tab/>
      <w:t xml:space="preserve">            </w:t>
    </w:r>
    <w:r w:rsidR="00F93D2B" w:rsidRPr="00E0542A">
      <w:rPr>
        <w:rStyle w:val="PageNumber"/>
        <w:rFonts w:ascii="Arial" w:hAnsi="Arial" w:cs="Arial"/>
        <w:b/>
        <w:color w:val="225252"/>
        <w:sz w:val="18"/>
        <w:szCs w:val="18"/>
      </w:rPr>
      <w:fldChar w:fldCharType="begin"/>
    </w:r>
    <w:r w:rsidR="00F93D2B" w:rsidRPr="00E0542A">
      <w:rPr>
        <w:rStyle w:val="PageNumber"/>
        <w:rFonts w:ascii="Arial" w:hAnsi="Arial" w:cs="Arial"/>
        <w:b/>
        <w:color w:val="225252"/>
        <w:sz w:val="18"/>
        <w:szCs w:val="18"/>
      </w:rPr>
      <w:instrText xml:space="preserve">PAGE  </w:instrText>
    </w:r>
    <w:r w:rsidR="00F93D2B" w:rsidRPr="00E0542A">
      <w:rPr>
        <w:rStyle w:val="PageNumber"/>
        <w:rFonts w:ascii="Arial" w:hAnsi="Arial" w:cs="Arial"/>
        <w:b/>
        <w:color w:val="225252"/>
        <w:sz w:val="18"/>
        <w:szCs w:val="18"/>
      </w:rPr>
      <w:fldChar w:fldCharType="separate"/>
    </w:r>
    <w:r w:rsidR="00500C0D" w:rsidRPr="00E0542A">
      <w:rPr>
        <w:rStyle w:val="PageNumber"/>
        <w:rFonts w:ascii="Arial" w:hAnsi="Arial" w:cs="Arial"/>
        <w:b/>
        <w:noProof/>
        <w:color w:val="225252"/>
        <w:sz w:val="18"/>
        <w:szCs w:val="18"/>
      </w:rPr>
      <w:t>6</w:t>
    </w:r>
    <w:r w:rsidR="00F93D2B" w:rsidRPr="00E0542A">
      <w:rPr>
        <w:rStyle w:val="PageNumber"/>
        <w:rFonts w:ascii="Arial" w:hAnsi="Arial" w:cs="Arial"/>
        <w:b/>
        <w:color w:val="225252"/>
        <w:sz w:val="18"/>
        <w:szCs w:val="18"/>
      </w:rPr>
      <w:fldChar w:fldCharType="end"/>
    </w:r>
  </w:p>
  <w:p w14:paraId="41BE5C23" w14:textId="77777777" w:rsidR="00CC1379" w:rsidRPr="00F93D2B" w:rsidRDefault="00F93D2B" w:rsidP="00F93D2B">
    <w:pPr>
      <w:pStyle w:val="Header"/>
      <w:ind w:right="360" w:firstLine="360"/>
      <w:rPr>
        <w:rFonts w:ascii="Arial" w:hAnsi="Arial" w:cs="Arial"/>
        <w:color w:val="4DB3B3"/>
        <w:sz w:val="18"/>
        <w:szCs w:val="18"/>
        <w:lang w:val="en-AU"/>
      </w:rPr>
    </w:pPr>
    <w:r>
      <w:rPr>
        <w:rFonts w:ascii="Arial" w:hAnsi="Arial" w:cs="Arial"/>
        <w:b/>
        <w:color w:val="4DB3B3"/>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E0542A" w:rsidRDefault="00F93D2B" w:rsidP="009E6AEB">
    <w:pPr>
      <w:rPr>
        <w:color w:val="225252"/>
      </w:rPr>
    </w:pPr>
    <w:r w:rsidRPr="00E0542A">
      <w:rPr>
        <w:rStyle w:val="PageNumber"/>
        <w:rFonts w:ascii="Arial" w:hAnsi="Arial" w:cs="Arial"/>
        <w:b/>
        <w:color w:val="225252"/>
        <w:sz w:val="18"/>
        <w:szCs w:val="18"/>
      </w:rPr>
      <w:fldChar w:fldCharType="begin"/>
    </w:r>
    <w:r w:rsidRPr="00E0542A">
      <w:rPr>
        <w:rStyle w:val="PageNumber"/>
        <w:rFonts w:ascii="Arial" w:hAnsi="Arial" w:cs="Arial"/>
        <w:b/>
        <w:color w:val="225252"/>
        <w:sz w:val="18"/>
        <w:szCs w:val="18"/>
      </w:rPr>
      <w:instrText xml:space="preserve">PAGE  </w:instrText>
    </w:r>
    <w:r w:rsidRPr="00E0542A">
      <w:rPr>
        <w:rStyle w:val="PageNumber"/>
        <w:rFonts w:ascii="Arial" w:hAnsi="Arial" w:cs="Arial"/>
        <w:b/>
        <w:color w:val="225252"/>
        <w:sz w:val="18"/>
        <w:szCs w:val="18"/>
      </w:rPr>
      <w:fldChar w:fldCharType="separate"/>
    </w:r>
    <w:r w:rsidR="00500C0D" w:rsidRPr="00E0542A">
      <w:rPr>
        <w:rStyle w:val="PageNumber"/>
        <w:rFonts w:ascii="Arial" w:hAnsi="Arial" w:cs="Arial"/>
        <w:b/>
        <w:noProof/>
        <w:color w:val="225252"/>
        <w:sz w:val="18"/>
        <w:szCs w:val="18"/>
      </w:rPr>
      <w:t>7</w:t>
    </w:r>
    <w:r w:rsidRPr="00E0542A">
      <w:rPr>
        <w:rStyle w:val="PageNumber"/>
        <w:rFonts w:ascii="Arial" w:hAnsi="Arial" w:cs="Arial"/>
        <w:b/>
        <w:color w:val="225252"/>
        <w:sz w:val="18"/>
        <w:szCs w:val="18"/>
      </w:rPr>
      <w:fldChar w:fldCharType="end"/>
    </w:r>
    <w:r w:rsidR="009E6AEB" w:rsidRPr="00E0542A">
      <w:rPr>
        <w:rStyle w:val="PageNumber"/>
        <w:rFonts w:ascii="Arial" w:hAnsi="Arial" w:cs="Arial"/>
        <w:color w:val="225252"/>
        <w:sz w:val="18"/>
        <w:szCs w:val="18"/>
      </w:rPr>
      <w:tab/>
    </w:r>
    <w:r w:rsidR="009E6AEB" w:rsidRPr="00E0542A">
      <w:rPr>
        <w:rStyle w:val="PageNumber"/>
        <w:rFonts w:ascii="Arial" w:hAnsi="Arial" w:cs="Arial"/>
        <w:color w:val="225252"/>
        <w:sz w:val="18"/>
        <w:szCs w:val="18"/>
      </w:rPr>
      <w:tab/>
    </w:r>
    <w:r w:rsidR="009E6AEB" w:rsidRPr="00E0542A">
      <w:rPr>
        <w:rStyle w:val="PageNumber"/>
        <w:rFonts w:ascii="Arial" w:hAnsi="Arial" w:cs="Arial"/>
        <w:color w:val="225252"/>
        <w:sz w:val="18"/>
        <w:szCs w:val="18"/>
      </w:rPr>
      <w:tab/>
    </w:r>
    <w:r w:rsidR="009E6AEB" w:rsidRPr="00E0542A">
      <w:rPr>
        <w:rStyle w:val="PageNumber"/>
        <w:rFonts w:ascii="Arial" w:hAnsi="Arial" w:cs="Arial"/>
        <w:color w:val="225252"/>
        <w:sz w:val="18"/>
        <w:szCs w:val="18"/>
      </w:rPr>
      <w:tab/>
      <w:t xml:space="preserve">     </w:t>
    </w:r>
    <w:r w:rsidR="00CC1379" w:rsidRPr="00E0542A">
      <w:rPr>
        <w:rFonts w:ascii="Arial" w:hAnsi="Arial" w:cs="Arial"/>
        <w:color w:val="225252"/>
        <w:sz w:val="18"/>
        <w:szCs w:val="18"/>
        <w:lang w:val="en-AU"/>
      </w:rPr>
      <w:t xml:space="preserve">WOMEN WITH DISABILITIES AUSTRALIA (WWDA) </w:t>
    </w:r>
    <w:r w:rsidR="00CC1379" w:rsidRPr="00E0542A">
      <w:rPr>
        <w:rFonts w:ascii="Arial" w:hAnsi="Arial" w:cs="Arial"/>
        <w:b/>
        <w:color w:val="225252"/>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185F79"/>
    <w:rsid w:val="0025735F"/>
    <w:rsid w:val="003E3AF1"/>
    <w:rsid w:val="00500C0D"/>
    <w:rsid w:val="00513812"/>
    <w:rsid w:val="005D52D8"/>
    <w:rsid w:val="00653179"/>
    <w:rsid w:val="00926CF7"/>
    <w:rsid w:val="00972603"/>
    <w:rsid w:val="009A6445"/>
    <w:rsid w:val="009E6AEB"/>
    <w:rsid w:val="00AF6862"/>
    <w:rsid w:val="00C17CE9"/>
    <w:rsid w:val="00CB5B21"/>
    <w:rsid w:val="00CC1379"/>
    <w:rsid w:val="00D2135F"/>
    <w:rsid w:val="00DE04F9"/>
    <w:rsid w:val="00E0542A"/>
    <w:rsid w:val="00EB622F"/>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17"/>
    <w:pPr>
      <w:jc w:val="center"/>
      <w:outlineLvl w:val="0"/>
    </w:pPr>
    <w:rPr>
      <w:rFonts w:ascii="Arial" w:hAnsi="Arial" w:cs="Arial"/>
      <w:b/>
      <w:color w:val="65C8C2"/>
      <w:sz w:val="120"/>
      <w:szCs w:val="120"/>
      <w:lang w:val="en-AU"/>
    </w:rPr>
  </w:style>
  <w:style w:type="paragraph" w:styleId="Heading2">
    <w:name w:val="heading 2"/>
    <w:basedOn w:val="Normal"/>
    <w:next w:val="Normal"/>
    <w:link w:val="Heading2Char"/>
    <w:uiPriority w:val="9"/>
    <w:unhideWhenUsed/>
    <w:qFormat/>
    <w:rsid w:val="00C17CE9"/>
    <w:pPr>
      <w:spacing w:line="360" w:lineRule="auto"/>
      <w:outlineLvl w:val="1"/>
    </w:pPr>
    <w:rPr>
      <w:b/>
      <w:color w:val="4DB3B3"/>
      <w:sz w:val="60"/>
      <w:szCs w:val="60"/>
    </w:rPr>
  </w:style>
  <w:style w:type="paragraph" w:styleId="Heading3">
    <w:name w:val="heading 3"/>
    <w:basedOn w:val="Normal"/>
    <w:next w:val="Normal"/>
    <w:link w:val="Heading3Char"/>
    <w:uiPriority w:val="9"/>
    <w:unhideWhenUsed/>
    <w:qFormat/>
    <w:rsid w:val="009E6AEB"/>
    <w:pPr>
      <w:spacing w:line="360" w:lineRule="auto"/>
      <w:outlineLvl w:val="2"/>
    </w:pPr>
    <w:rPr>
      <w:rFonts w:ascii="Arial" w:hAnsi="Arial" w:cs="Arial"/>
      <w:b/>
      <w:bCs/>
      <w:color w:val="4DB3B3"/>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17"/>
    <w:rPr>
      <w:rFonts w:ascii="Arial" w:hAnsi="Arial" w:cs="Arial"/>
      <w:b/>
      <w:color w:val="65C8C2"/>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C17CE9"/>
    <w:rPr>
      <w:b/>
      <w:color w:val="4DB3B3"/>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9E6AEB"/>
    <w:rPr>
      <w:rFonts w:ascii="Arial" w:hAnsi="Arial" w:cs="Arial"/>
      <w:b/>
      <w:bCs/>
      <w:color w:val="4DB3B3"/>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humanrights.gov.au/education/students/get-involved-students"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dcterms:created xsi:type="dcterms:W3CDTF">2020-06-18T01:56:00Z</dcterms:created>
  <dcterms:modified xsi:type="dcterms:W3CDTF">2020-06-18T01:56:00Z</dcterms:modified>
</cp:coreProperties>
</file>