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DF986" w14:textId="63A7BA29" w:rsidR="00311755" w:rsidRPr="00B4389B" w:rsidRDefault="00E64878" w:rsidP="00A4646B">
      <w:pPr>
        <w:spacing w:line="276" w:lineRule="auto"/>
        <w:rPr>
          <w:rFonts w:ascii="Proxima Nova" w:eastAsia="Times New Roman" w:hAnsi="Proxima Nova" w:cs="Arial"/>
          <w:color w:val="222222"/>
          <w:sz w:val="22"/>
          <w:szCs w:val="22"/>
          <w:shd w:val="clear" w:color="auto" w:fill="FFFFFF"/>
          <w:lang w:val="en-US" w:eastAsia="en-GB"/>
        </w:rPr>
      </w:pPr>
      <w:r w:rsidRPr="00B4389B">
        <w:rPr>
          <w:rFonts w:ascii="Proxima Nova" w:eastAsia="Times New Roman" w:hAnsi="Proxima Nova" w:cs="Arial"/>
          <w:color w:val="222222"/>
          <w:sz w:val="22"/>
          <w:szCs w:val="22"/>
          <w:shd w:val="clear" w:color="auto" w:fill="FFFFFF"/>
          <w:lang w:val="en-US" w:eastAsia="en-GB"/>
        </w:rPr>
        <w:t>Mr.</w:t>
      </w:r>
      <w:r w:rsidR="00A4646B" w:rsidRPr="00B4389B">
        <w:rPr>
          <w:rFonts w:ascii="Proxima Nova" w:eastAsia="Times New Roman" w:hAnsi="Proxima Nova" w:cs="Arial"/>
          <w:color w:val="222222"/>
          <w:sz w:val="22"/>
          <w:szCs w:val="22"/>
          <w:shd w:val="clear" w:color="auto" w:fill="FFFFFF"/>
          <w:lang w:val="en-US" w:eastAsia="en-GB"/>
        </w:rPr>
        <w:t xml:space="preserve"> </w:t>
      </w:r>
      <w:r w:rsidR="00311755" w:rsidRPr="00B4389B">
        <w:rPr>
          <w:rFonts w:ascii="Proxima Nova" w:eastAsia="Times New Roman" w:hAnsi="Proxima Nova" w:cs="Arial"/>
          <w:color w:val="222222"/>
          <w:sz w:val="22"/>
          <w:szCs w:val="22"/>
          <w:shd w:val="clear" w:color="auto" w:fill="FFFFFF"/>
          <w:lang w:val="en-US" w:eastAsia="en-GB"/>
        </w:rPr>
        <w:t>Martin Hoffman</w:t>
      </w:r>
    </w:p>
    <w:p w14:paraId="5764DA1C" w14:textId="4B2A9345" w:rsidR="00311755" w:rsidRPr="00B4389B" w:rsidRDefault="00311755" w:rsidP="00A4646B">
      <w:pPr>
        <w:spacing w:line="276" w:lineRule="auto"/>
        <w:rPr>
          <w:rFonts w:ascii="Proxima Nova" w:eastAsia="Times New Roman" w:hAnsi="Proxima Nova" w:cs="Arial"/>
          <w:color w:val="222222"/>
          <w:sz w:val="22"/>
          <w:szCs w:val="22"/>
          <w:shd w:val="clear" w:color="auto" w:fill="FFFFFF"/>
          <w:lang w:val="en-US" w:eastAsia="en-GB"/>
        </w:rPr>
      </w:pPr>
      <w:r w:rsidRPr="00B4389B">
        <w:rPr>
          <w:rFonts w:ascii="Proxima Nova" w:eastAsia="Times New Roman" w:hAnsi="Proxima Nova" w:cs="Arial"/>
          <w:color w:val="222222"/>
          <w:sz w:val="22"/>
          <w:szCs w:val="22"/>
          <w:shd w:val="clear" w:color="auto" w:fill="FFFFFF"/>
          <w:lang w:val="en-US" w:eastAsia="en-GB"/>
        </w:rPr>
        <w:t>Chief Executive Officer</w:t>
      </w:r>
    </w:p>
    <w:p w14:paraId="3FE699E1" w14:textId="296D0BA7" w:rsidR="00311755" w:rsidRPr="00B4389B" w:rsidRDefault="00311755" w:rsidP="00A4646B">
      <w:pPr>
        <w:spacing w:line="276" w:lineRule="auto"/>
        <w:rPr>
          <w:rFonts w:ascii="Proxima Nova" w:eastAsia="Times New Roman" w:hAnsi="Proxima Nova" w:cs="Arial"/>
          <w:color w:val="222222"/>
          <w:sz w:val="22"/>
          <w:szCs w:val="22"/>
          <w:shd w:val="clear" w:color="auto" w:fill="FFFFFF"/>
          <w:lang w:eastAsia="en-GB"/>
        </w:rPr>
      </w:pPr>
      <w:r w:rsidRPr="00B4389B">
        <w:rPr>
          <w:rFonts w:ascii="Proxima Nova" w:eastAsia="Times New Roman" w:hAnsi="Proxima Nova" w:cs="Arial"/>
          <w:color w:val="222222"/>
          <w:sz w:val="22"/>
          <w:szCs w:val="22"/>
          <w:shd w:val="clear" w:color="auto" w:fill="FFFFFF"/>
          <w:lang w:eastAsia="en-GB"/>
        </w:rPr>
        <w:t>National Disability Insurance Agency </w:t>
      </w:r>
      <w:r w:rsidRPr="00B4389B">
        <w:rPr>
          <w:rFonts w:ascii="Proxima Nova" w:eastAsia="Times New Roman" w:hAnsi="Proxima Nova" w:cs="Arial"/>
          <w:color w:val="222222"/>
          <w:sz w:val="22"/>
          <w:szCs w:val="22"/>
          <w:lang w:eastAsia="en-GB"/>
        </w:rPr>
        <w:br/>
      </w:r>
      <w:r w:rsidRPr="00B4389B">
        <w:rPr>
          <w:rFonts w:ascii="Proxima Nova" w:eastAsia="Times New Roman" w:hAnsi="Proxima Nova" w:cs="Arial"/>
          <w:color w:val="222222"/>
          <w:sz w:val="22"/>
          <w:szCs w:val="22"/>
          <w:shd w:val="clear" w:color="auto" w:fill="FFFFFF"/>
          <w:lang w:eastAsia="en-GB"/>
        </w:rPr>
        <w:t>GPO Box 700</w:t>
      </w:r>
      <w:r w:rsidRPr="00B4389B">
        <w:rPr>
          <w:rFonts w:ascii="Proxima Nova" w:eastAsia="Times New Roman" w:hAnsi="Proxima Nova" w:cs="Arial"/>
          <w:color w:val="222222"/>
          <w:sz w:val="22"/>
          <w:szCs w:val="22"/>
          <w:lang w:eastAsia="en-GB"/>
        </w:rPr>
        <w:br/>
      </w:r>
      <w:r w:rsidRPr="00B4389B">
        <w:rPr>
          <w:rFonts w:ascii="Proxima Nova" w:eastAsia="Times New Roman" w:hAnsi="Proxima Nova" w:cs="Arial"/>
          <w:color w:val="222222"/>
          <w:sz w:val="22"/>
          <w:szCs w:val="22"/>
          <w:shd w:val="clear" w:color="auto" w:fill="FFFFFF"/>
          <w:lang w:eastAsia="en-GB"/>
        </w:rPr>
        <w:t>Canberra ACT 2601</w:t>
      </w:r>
    </w:p>
    <w:p w14:paraId="744C67D1" w14:textId="77777777" w:rsidR="00311755" w:rsidRPr="00B4389B" w:rsidRDefault="00311755" w:rsidP="00A4646B">
      <w:pPr>
        <w:spacing w:line="276" w:lineRule="auto"/>
        <w:rPr>
          <w:rFonts w:ascii="Proxima Nova" w:eastAsia="Times New Roman" w:hAnsi="Proxima Nova" w:cs="Arial"/>
          <w:color w:val="222222"/>
          <w:sz w:val="22"/>
          <w:szCs w:val="22"/>
          <w:shd w:val="clear" w:color="auto" w:fill="FFFFFF"/>
          <w:lang w:eastAsia="en-GB"/>
        </w:rPr>
      </w:pPr>
    </w:p>
    <w:p w14:paraId="6E7430F4" w14:textId="4EBD57F7" w:rsidR="00311755" w:rsidRPr="00B4389B" w:rsidRDefault="00B4389B" w:rsidP="00A4646B">
      <w:pPr>
        <w:spacing w:line="276" w:lineRule="auto"/>
        <w:rPr>
          <w:rFonts w:ascii="Proxima Nova" w:eastAsia="Times New Roman" w:hAnsi="Proxima Nova" w:cs="Arial"/>
          <w:color w:val="222222"/>
          <w:sz w:val="22"/>
          <w:szCs w:val="22"/>
          <w:shd w:val="clear" w:color="auto" w:fill="FFFFFF"/>
          <w:lang w:eastAsia="en-GB"/>
        </w:rPr>
      </w:pPr>
      <w:r w:rsidRPr="00B4389B">
        <w:rPr>
          <w:rFonts w:ascii="Proxima Nova" w:eastAsia="Times New Roman" w:hAnsi="Proxima Nova" w:cs="Arial"/>
          <w:color w:val="222222"/>
          <w:sz w:val="22"/>
          <w:szCs w:val="22"/>
          <w:shd w:val="clear" w:color="auto" w:fill="FFFFFF"/>
          <w:lang w:eastAsia="en-GB"/>
        </w:rPr>
        <w:t>V</w:t>
      </w:r>
      <w:r w:rsidR="00311755" w:rsidRPr="00B4389B">
        <w:rPr>
          <w:rFonts w:ascii="Proxima Nova" w:eastAsia="Times New Roman" w:hAnsi="Proxima Nova" w:cs="Arial"/>
          <w:color w:val="222222"/>
          <w:sz w:val="22"/>
          <w:szCs w:val="22"/>
          <w:shd w:val="clear" w:color="auto" w:fill="FFFFFF"/>
          <w:lang w:eastAsia="en-GB"/>
        </w:rPr>
        <w:t xml:space="preserve">ia email: </w:t>
      </w:r>
      <w:hyperlink r:id="rId8">
        <w:r w:rsidR="00311755" w:rsidRPr="00B4389B">
          <w:rPr>
            <w:rStyle w:val="Hyperlink"/>
            <w:rFonts w:ascii="Proxima Nova" w:eastAsia="Times New Roman" w:hAnsi="Proxima Nova" w:cs="Arial"/>
            <w:sz w:val="22"/>
            <w:szCs w:val="22"/>
            <w:shd w:val="clear" w:color="auto" w:fill="FFFFFF"/>
            <w:lang w:val="en-US" w:eastAsia="en-GB"/>
          </w:rPr>
          <w:t>martin.hoffman@ndis.gov.au</w:t>
        </w:r>
      </w:hyperlink>
    </w:p>
    <w:p w14:paraId="760BAA49" w14:textId="39C1D606" w:rsidR="00311755" w:rsidRPr="00B4389B" w:rsidRDefault="00311755" w:rsidP="00A4646B">
      <w:pPr>
        <w:spacing w:line="276" w:lineRule="auto"/>
        <w:rPr>
          <w:rFonts w:ascii="Proxima Nova" w:hAnsi="Proxima Nova"/>
          <w:sz w:val="22"/>
          <w:szCs w:val="22"/>
        </w:rPr>
      </w:pPr>
      <w:r w:rsidRPr="00B4389B">
        <w:rPr>
          <w:rFonts w:ascii="Proxima Nova" w:eastAsia="Times New Roman" w:hAnsi="Proxima Nova" w:cs="Arial"/>
          <w:color w:val="222222"/>
          <w:sz w:val="22"/>
          <w:szCs w:val="22"/>
          <w:shd w:val="clear" w:color="auto" w:fill="FFFFFF"/>
          <w:lang w:eastAsia="en-GB"/>
        </w:rPr>
        <w:t xml:space="preserve">Cc: </w:t>
      </w:r>
      <w:hyperlink r:id="rId9" w:history="1">
        <w:r w:rsidRPr="00B4389B">
          <w:rPr>
            <w:rStyle w:val="Hyperlink"/>
            <w:rFonts w:ascii="Proxima Nova" w:hAnsi="Proxima Nova" w:cs="Calibri"/>
            <w:sz w:val="22"/>
            <w:szCs w:val="22"/>
            <w:shd w:val="clear" w:color="auto" w:fill="FFFFFF"/>
          </w:rPr>
          <w:t>engagement@ndiscommission.gov.au</w:t>
        </w:r>
      </w:hyperlink>
      <w:r w:rsidRPr="00B4389B">
        <w:rPr>
          <w:rFonts w:ascii="Proxima Nova" w:hAnsi="Proxima Nova"/>
          <w:sz w:val="22"/>
          <w:szCs w:val="22"/>
        </w:rPr>
        <w:t xml:space="preserve"> </w:t>
      </w:r>
    </w:p>
    <w:p w14:paraId="5C3C7C85" w14:textId="3C462878" w:rsidR="002A7678" w:rsidRPr="00B4389B" w:rsidRDefault="002A7678" w:rsidP="00A4646B">
      <w:pPr>
        <w:spacing w:line="276" w:lineRule="auto"/>
        <w:rPr>
          <w:rFonts w:ascii="Proxima Nova" w:eastAsia="Times New Roman" w:hAnsi="Proxima Nova" w:cs="Arial"/>
          <w:color w:val="222222"/>
          <w:sz w:val="22"/>
          <w:szCs w:val="22"/>
          <w:shd w:val="clear" w:color="auto" w:fill="FFFFFF"/>
          <w:lang w:eastAsia="en-GB"/>
        </w:rPr>
      </w:pPr>
      <w:r w:rsidRPr="00B4389B">
        <w:rPr>
          <w:rFonts w:ascii="Proxima Nova" w:hAnsi="Proxima Nova"/>
          <w:sz w:val="22"/>
          <w:szCs w:val="22"/>
        </w:rPr>
        <w:t xml:space="preserve">Cc: </w:t>
      </w:r>
      <w:hyperlink r:id="rId10" w:history="1">
        <w:r w:rsidRPr="00B4389B">
          <w:rPr>
            <w:rStyle w:val="Hyperlink"/>
            <w:rFonts w:ascii="Proxima Nova" w:hAnsi="Proxima Nova"/>
            <w:sz w:val="22"/>
            <w:szCs w:val="22"/>
          </w:rPr>
          <w:t>senator.reynolds@aph.gov.au</w:t>
        </w:r>
      </w:hyperlink>
      <w:r w:rsidRPr="00B4389B">
        <w:rPr>
          <w:rFonts w:ascii="Proxima Nova" w:hAnsi="Proxima Nova"/>
          <w:sz w:val="22"/>
          <w:szCs w:val="22"/>
        </w:rPr>
        <w:t xml:space="preserve"> </w:t>
      </w:r>
    </w:p>
    <w:p w14:paraId="1D09172A" w14:textId="77777777" w:rsidR="00311755" w:rsidRPr="00B4389B" w:rsidRDefault="00311755" w:rsidP="00A4646B">
      <w:pPr>
        <w:pStyle w:val="BodyText"/>
        <w:spacing w:before="1" w:line="276" w:lineRule="auto"/>
        <w:rPr>
          <w:rFonts w:ascii="Proxima Nova" w:hAnsi="Proxima Nova"/>
        </w:rPr>
      </w:pPr>
    </w:p>
    <w:p w14:paraId="20B265B7" w14:textId="112F518D" w:rsidR="00311755" w:rsidRPr="00B4389B" w:rsidRDefault="00311755" w:rsidP="00A4646B">
      <w:pPr>
        <w:pStyle w:val="BodyText"/>
        <w:spacing w:before="1" w:line="276" w:lineRule="auto"/>
        <w:rPr>
          <w:rFonts w:ascii="Proxima Nova" w:hAnsi="Proxima Nova"/>
        </w:rPr>
      </w:pPr>
      <w:r w:rsidRPr="00B4389B">
        <w:rPr>
          <w:rFonts w:ascii="Proxima Nova" w:hAnsi="Proxima Nova"/>
        </w:rPr>
        <w:t xml:space="preserve">Date: 18 </w:t>
      </w:r>
      <w:r w:rsidR="008667C5" w:rsidRPr="00B4389B">
        <w:rPr>
          <w:rFonts w:ascii="Proxima Nova" w:hAnsi="Proxima Nova"/>
        </w:rPr>
        <w:t>May 2021</w:t>
      </w:r>
    </w:p>
    <w:p w14:paraId="6FB8BDC2" w14:textId="77777777" w:rsidR="00311755" w:rsidRPr="00B4389B" w:rsidRDefault="00311755" w:rsidP="00A4646B">
      <w:pPr>
        <w:pStyle w:val="BodyText"/>
        <w:spacing w:line="276" w:lineRule="auto"/>
        <w:rPr>
          <w:rFonts w:ascii="Proxima Nova" w:hAnsi="Proxima Nova"/>
        </w:rPr>
      </w:pPr>
    </w:p>
    <w:p w14:paraId="6BA12CE4" w14:textId="090CDB38" w:rsidR="00311755" w:rsidRPr="00B4389B" w:rsidRDefault="00311755" w:rsidP="00A4646B">
      <w:pPr>
        <w:pStyle w:val="BodyText"/>
        <w:spacing w:line="276" w:lineRule="auto"/>
        <w:rPr>
          <w:rFonts w:ascii="Proxima Nova" w:hAnsi="Proxima Nova"/>
          <w:lang w:val="en-AU"/>
        </w:rPr>
      </w:pPr>
      <w:r w:rsidRPr="00B4389B">
        <w:rPr>
          <w:rFonts w:ascii="Proxima Nova" w:hAnsi="Proxima Nova"/>
          <w:lang w:val="en-AU"/>
        </w:rPr>
        <w:t xml:space="preserve">Dear </w:t>
      </w:r>
      <w:r w:rsidR="00A4646B" w:rsidRPr="00B4389B">
        <w:rPr>
          <w:rFonts w:ascii="Proxima Nova" w:hAnsi="Proxima Nova"/>
          <w:lang w:val="en-AU"/>
        </w:rPr>
        <w:t>Mr</w:t>
      </w:r>
      <w:r w:rsidRPr="00B4389B">
        <w:rPr>
          <w:rFonts w:ascii="Proxima Nova" w:hAnsi="Proxima Nova"/>
          <w:lang w:val="en-AU"/>
        </w:rPr>
        <w:t xml:space="preserve"> Hoffman, </w:t>
      </w:r>
    </w:p>
    <w:p w14:paraId="4E5252F6" w14:textId="77777777" w:rsidR="00311755" w:rsidRPr="00B4389B" w:rsidRDefault="00311755" w:rsidP="00A4646B">
      <w:pPr>
        <w:pStyle w:val="BodyText"/>
        <w:spacing w:line="276" w:lineRule="auto"/>
        <w:rPr>
          <w:rFonts w:ascii="Proxima Nova" w:hAnsi="Proxima Nova"/>
          <w:lang w:val="en-AU"/>
        </w:rPr>
      </w:pPr>
    </w:p>
    <w:p w14:paraId="3F68744D" w14:textId="122F9039" w:rsidR="00FC20C7" w:rsidRPr="00B4389B" w:rsidRDefault="00FC20C7" w:rsidP="00A4646B">
      <w:pPr>
        <w:pStyle w:val="BodyText"/>
        <w:spacing w:line="276" w:lineRule="auto"/>
        <w:rPr>
          <w:rFonts w:ascii="Proxima Nova" w:hAnsi="Proxima Nova"/>
          <w:b/>
          <w:bCs/>
        </w:rPr>
      </w:pPr>
      <w:r w:rsidRPr="00B4389B">
        <w:rPr>
          <w:rFonts w:ascii="Proxima Nova" w:hAnsi="Proxima Nova"/>
        </w:rPr>
        <w:t xml:space="preserve">I write to you as the CEO of Women With Disabilities Australia (WWDA) in response to the National Disability Insurance Scheme (NDIS) </w:t>
      </w:r>
      <w:r w:rsidR="00A4646B" w:rsidRPr="00B4389B">
        <w:rPr>
          <w:rFonts w:ascii="Proxima Nova" w:hAnsi="Proxima Nova"/>
        </w:rPr>
        <w:t>C</w:t>
      </w:r>
      <w:r w:rsidRPr="00B4389B">
        <w:rPr>
          <w:rFonts w:ascii="Proxima Nova" w:hAnsi="Proxima Nova"/>
        </w:rPr>
        <w:t xml:space="preserve">onsultation </w:t>
      </w:r>
      <w:r w:rsidR="00A4646B" w:rsidRPr="00B4389B">
        <w:rPr>
          <w:rFonts w:ascii="Proxima Nova" w:hAnsi="Proxima Nova"/>
        </w:rPr>
        <w:t>P</w:t>
      </w:r>
      <w:r w:rsidRPr="00B4389B">
        <w:rPr>
          <w:rFonts w:ascii="Proxima Nova" w:hAnsi="Proxima Nova"/>
        </w:rPr>
        <w:t xml:space="preserve">aper on </w:t>
      </w:r>
      <w:r w:rsidRPr="00B4389B">
        <w:rPr>
          <w:rFonts w:ascii="Proxima Nova" w:hAnsi="Proxima Nova"/>
          <w:i/>
          <w:iCs/>
        </w:rPr>
        <w:t>‘</w:t>
      </w:r>
      <w:r w:rsidRPr="00B4389B">
        <w:rPr>
          <w:rFonts w:ascii="Proxima Nova" w:hAnsi="Proxima Nova"/>
          <w:i/>
          <w:iCs/>
          <w:lang w:val="en-AU"/>
        </w:rPr>
        <w:t>Interventions for Children on the Autism Spectrum’</w:t>
      </w:r>
      <w:r w:rsidRPr="00B4389B">
        <w:rPr>
          <w:rFonts w:ascii="Proxima Nova" w:hAnsi="Proxima Nova"/>
          <w:lang w:val="en-AU"/>
        </w:rPr>
        <w:t xml:space="preserve"> (the Consultation Paper).</w:t>
      </w:r>
      <w:r w:rsidR="00E02C1E" w:rsidRPr="00B4389B">
        <w:rPr>
          <w:rStyle w:val="FootnoteReference"/>
          <w:rFonts w:ascii="Proxima Nova" w:hAnsi="Proxima Nova"/>
          <w:lang w:val="en-AU"/>
        </w:rPr>
        <w:footnoteReference w:id="1"/>
      </w:r>
      <w:r w:rsidRPr="00B4389B">
        <w:rPr>
          <w:rFonts w:ascii="Proxima Nova" w:hAnsi="Proxima Nova"/>
          <w:lang w:val="en-AU"/>
        </w:rPr>
        <w:t xml:space="preserve"> </w:t>
      </w:r>
    </w:p>
    <w:p w14:paraId="2286B5AE" w14:textId="25427502" w:rsidR="00FC20C7" w:rsidRPr="00B4389B" w:rsidRDefault="00FC20C7" w:rsidP="00A4646B">
      <w:pPr>
        <w:pStyle w:val="BodyText"/>
        <w:spacing w:line="276" w:lineRule="auto"/>
        <w:rPr>
          <w:rFonts w:ascii="Proxima Nova" w:hAnsi="Proxima Nova"/>
        </w:rPr>
      </w:pPr>
    </w:p>
    <w:p w14:paraId="198D9FC8" w14:textId="6C679C98" w:rsidR="00FC20C7" w:rsidRPr="00B4389B" w:rsidRDefault="00FC20C7" w:rsidP="00A4646B">
      <w:pPr>
        <w:pStyle w:val="BodyText"/>
        <w:spacing w:line="276" w:lineRule="auto"/>
        <w:rPr>
          <w:rFonts w:ascii="Proxima Nova" w:hAnsi="Proxima Nova"/>
        </w:rPr>
      </w:pPr>
      <w:r w:rsidRPr="00B4389B">
        <w:rPr>
          <w:rFonts w:ascii="Proxima Nova" w:hAnsi="Proxima Nova"/>
        </w:rPr>
        <w:t xml:space="preserve">We thank </w:t>
      </w:r>
      <w:r w:rsidR="00311755" w:rsidRPr="00B4389B">
        <w:rPr>
          <w:rFonts w:ascii="Proxima Nova" w:hAnsi="Proxima Nova"/>
        </w:rPr>
        <w:t>you</w:t>
      </w:r>
      <w:r w:rsidRPr="00B4389B">
        <w:rPr>
          <w:rFonts w:ascii="Proxima Nova" w:hAnsi="Proxima Nova"/>
        </w:rPr>
        <w:t xml:space="preserve"> for the opportunity to provide this response to the NDIS Consultation Paper. This letter is informed by feedback from our membership, including Autistic women and girls, their parents, carers, support people and representative networks. In line with the communities preferred</w:t>
      </w:r>
      <w:r w:rsidR="00E02C1E" w:rsidRPr="00B4389B">
        <w:rPr>
          <w:rFonts w:ascii="Proxima Nova" w:hAnsi="Proxima Nova"/>
        </w:rPr>
        <w:t xml:space="preserve"> </w:t>
      </w:r>
      <w:r w:rsidRPr="00B4389B">
        <w:rPr>
          <w:rFonts w:ascii="Proxima Nova" w:hAnsi="Proxima Nova"/>
        </w:rPr>
        <w:t xml:space="preserve">terminology, we use the term ‘Autistic’ to refer to individuals on the Autism Spectrum. </w:t>
      </w:r>
    </w:p>
    <w:p w14:paraId="171F75D2" w14:textId="69378D40" w:rsidR="00FC20C7" w:rsidRPr="00B4389B" w:rsidRDefault="00FC20C7" w:rsidP="00A4646B">
      <w:pPr>
        <w:pStyle w:val="BodyText"/>
        <w:spacing w:line="276" w:lineRule="auto"/>
        <w:rPr>
          <w:rFonts w:ascii="Proxima Nova" w:hAnsi="Proxima Nova"/>
          <w:lang w:val="en-AU"/>
        </w:rPr>
      </w:pPr>
    </w:p>
    <w:p w14:paraId="67358A9D" w14:textId="23E67A17" w:rsidR="008667C5" w:rsidRPr="00B4389B" w:rsidRDefault="008667C5" w:rsidP="00A4646B">
      <w:pPr>
        <w:pStyle w:val="BodyText"/>
        <w:spacing w:line="276" w:lineRule="auto"/>
        <w:rPr>
          <w:rFonts w:ascii="Proxima Nova" w:hAnsi="Proxima Nova"/>
        </w:rPr>
      </w:pPr>
      <w:r w:rsidRPr="00B4389B">
        <w:rPr>
          <w:rFonts w:ascii="Proxima Nova" w:hAnsi="Proxima Nova"/>
        </w:rPr>
        <w:t>As</w:t>
      </w:r>
      <w:r w:rsidRPr="00B4389B">
        <w:rPr>
          <w:rFonts w:ascii="Proxima Nova" w:hAnsi="Proxima Nova"/>
          <w:spacing w:val="-21"/>
        </w:rPr>
        <w:t xml:space="preserve"> </w:t>
      </w:r>
      <w:r w:rsidRPr="00B4389B">
        <w:rPr>
          <w:rFonts w:ascii="Proxima Nova" w:hAnsi="Proxima Nova"/>
        </w:rPr>
        <w:t>you</w:t>
      </w:r>
      <w:r w:rsidRPr="00B4389B">
        <w:rPr>
          <w:rFonts w:ascii="Proxima Nova" w:hAnsi="Proxima Nova"/>
          <w:spacing w:val="-20"/>
        </w:rPr>
        <w:t xml:space="preserve"> </w:t>
      </w:r>
      <w:r w:rsidRPr="00B4389B">
        <w:rPr>
          <w:rFonts w:ascii="Proxima Nova" w:hAnsi="Proxima Nova"/>
        </w:rPr>
        <w:t>may</w:t>
      </w:r>
      <w:r w:rsidRPr="00B4389B">
        <w:rPr>
          <w:rFonts w:ascii="Proxima Nova" w:hAnsi="Proxima Nova"/>
          <w:spacing w:val="-21"/>
        </w:rPr>
        <w:t xml:space="preserve"> </w:t>
      </w:r>
      <w:r w:rsidRPr="00B4389B">
        <w:rPr>
          <w:rFonts w:ascii="Proxima Nova" w:hAnsi="Proxima Nova"/>
        </w:rPr>
        <w:t>be</w:t>
      </w:r>
      <w:r w:rsidRPr="00B4389B">
        <w:rPr>
          <w:rFonts w:ascii="Proxima Nova" w:hAnsi="Proxima Nova"/>
          <w:spacing w:val="-20"/>
        </w:rPr>
        <w:t xml:space="preserve"> </w:t>
      </w:r>
      <w:r w:rsidRPr="00B4389B">
        <w:rPr>
          <w:rFonts w:ascii="Proxima Nova" w:hAnsi="Proxima Nova"/>
        </w:rPr>
        <w:t>aware,</w:t>
      </w:r>
      <w:r w:rsidRPr="00B4389B">
        <w:rPr>
          <w:rFonts w:ascii="Proxima Nova" w:hAnsi="Proxima Nova"/>
          <w:spacing w:val="-21"/>
        </w:rPr>
        <w:t xml:space="preserve"> </w:t>
      </w:r>
      <w:r w:rsidRPr="00B4389B">
        <w:rPr>
          <w:rFonts w:ascii="Proxima Nova" w:hAnsi="Proxima Nova"/>
        </w:rPr>
        <w:t>WWDA</w:t>
      </w:r>
      <w:r w:rsidRPr="00B4389B">
        <w:rPr>
          <w:rFonts w:ascii="Proxima Nova" w:hAnsi="Proxima Nova"/>
          <w:spacing w:val="-20"/>
        </w:rPr>
        <w:t xml:space="preserve"> </w:t>
      </w:r>
      <w:r w:rsidRPr="00B4389B">
        <w:rPr>
          <w:rFonts w:ascii="Proxima Nova" w:hAnsi="Proxima Nova"/>
        </w:rPr>
        <w:t>is</w:t>
      </w:r>
      <w:r w:rsidRPr="00B4389B">
        <w:rPr>
          <w:rFonts w:ascii="Proxima Nova" w:hAnsi="Proxima Nova"/>
          <w:spacing w:val="-21"/>
        </w:rPr>
        <w:t xml:space="preserve"> </w:t>
      </w:r>
      <w:r w:rsidRPr="00B4389B">
        <w:rPr>
          <w:rFonts w:ascii="Proxima Nova" w:hAnsi="Proxima Nova"/>
        </w:rPr>
        <w:t>the</w:t>
      </w:r>
      <w:r w:rsidRPr="00B4389B">
        <w:rPr>
          <w:rFonts w:ascii="Proxima Nova" w:hAnsi="Proxima Nova"/>
          <w:spacing w:val="-20"/>
        </w:rPr>
        <w:t xml:space="preserve"> </w:t>
      </w:r>
      <w:r w:rsidRPr="00B4389B">
        <w:rPr>
          <w:rFonts w:ascii="Proxima Nova" w:hAnsi="Proxima Nova"/>
        </w:rPr>
        <w:t>only</w:t>
      </w:r>
      <w:r w:rsidRPr="00B4389B">
        <w:rPr>
          <w:rFonts w:ascii="Proxima Nova" w:hAnsi="Proxima Nova"/>
          <w:spacing w:val="-21"/>
        </w:rPr>
        <w:t xml:space="preserve"> </w:t>
      </w:r>
      <w:r w:rsidRPr="00B4389B">
        <w:rPr>
          <w:rFonts w:ascii="Proxima Nova" w:hAnsi="Proxima Nova"/>
        </w:rPr>
        <w:t>national</w:t>
      </w:r>
      <w:r w:rsidRPr="00B4389B">
        <w:rPr>
          <w:rFonts w:ascii="Proxima Nova" w:hAnsi="Proxima Nova"/>
          <w:spacing w:val="-20"/>
        </w:rPr>
        <w:t xml:space="preserve"> </w:t>
      </w:r>
      <w:r w:rsidRPr="00B4389B">
        <w:rPr>
          <w:rFonts w:ascii="Proxima Nova" w:hAnsi="Proxima Nova"/>
        </w:rPr>
        <w:t>Disabled</w:t>
      </w:r>
      <w:r w:rsidRPr="00B4389B">
        <w:rPr>
          <w:rFonts w:ascii="Proxima Nova" w:hAnsi="Proxima Nova"/>
          <w:spacing w:val="-20"/>
        </w:rPr>
        <w:t xml:space="preserve"> </w:t>
      </w:r>
      <w:r w:rsidRPr="00B4389B">
        <w:rPr>
          <w:rFonts w:ascii="Proxima Nova" w:hAnsi="Proxima Nova"/>
        </w:rPr>
        <w:t>People’s</w:t>
      </w:r>
      <w:r w:rsidRPr="00B4389B">
        <w:rPr>
          <w:rFonts w:ascii="Proxima Nova" w:hAnsi="Proxima Nova"/>
          <w:spacing w:val="-21"/>
        </w:rPr>
        <w:t xml:space="preserve"> </w:t>
      </w:r>
      <w:r w:rsidRPr="00B4389B">
        <w:rPr>
          <w:rFonts w:ascii="Proxima Nova" w:hAnsi="Proxima Nova"/>
        </w:rPr>
        <w:t>Organisation</w:t>
      </w:r>
      <w:r w:rsidRPr="00B4389B">
        <w:rPr>
          <w:rFonts w:ascii="Proxima Nova" w:hAnsi="Proxima Nova"/>
          <w:spacing w:val="-20"/>
        </w:rPr>
        <w:t xml:space="preserve"> </w:t>
      </w:r>
      <w:r w:rsidRPr="00B4389B">
        <w:rPr>
          <w:rFonts w:ascii="Proxima Nova" w:hAnsi="Proxima Nova"/>
        </w:rPr>
        <w:t>(DPO)</w:t>
      </w:r>
      <w:r w:rsidR="00052C60" w:rsidRPr="00B4389B">
        <w:rPr>
          <w:rStyle w:val="FootnoteReference"/>
          <w:rFonts w:ascii="Proxima Nova" w:hAnsi="Proxima Nova"/>
        </w:rPr>
        <w:footnoteReference w:id="2"/>
      </w:r>
      <w:r w:rsidR="00052C60" w:rsidRPr="00B4389B">
        <w:rPr>
          <w:rFonts w:ascii="Proxima Nova" w:hAnsi="Proxima Nova"/>
          <w:position w:val="8"/>
        </w:rPr>
        <w:t xml:space="preserve"> </w:t>
      </w:r>
      <w:r w:rsidRPr="00B4389B">
        <w:rPr>
          <w:rFonts w:ascii="Proxima Nova" w:hAnsi="Proxima Nova"/>
        </w:rPr>
        <w:t>for</w:t>
      </w:r>
      <w:r w:rsidRPr="00B4389B">
        <w:rPr>
          <w:rFonts w:ascii="Proxima Nova" w:hAnsi="Proxima Nova"/>
          <w:spacing w:val="-21"/>
        </w:rPr>
        <w:t xml:space="preserve"> </w:t>
      </w:r>
      <w:r w:rsidRPr="00B4389B">
        <w:rPr>
          <w:rFonts w:ascii="Proxima Nova" w:hAnsi="Proxima Nova"/>
        </w:rPr>
        <w:t xml:space="preserve">women, girls, feminine </w:t>
      </w:r>
      <w:r w:rsidR="00E353F3" w:rsidRPr="00B4389B">
        <w:rPr>
          <w:rFonts w:ascii="Proxima Nova" w:hAnsi="Proxima Nova"/>
        </w:rPr>
        <w:t>identifying,</w:t>
      </w:r>
      <w:r w:rsidRPr="00B4389B">
        <w:rPr>
          <w:rFonts w:ascii="Proxima Nova" w:hAnsi="Proxima Nova"/>
        </w:rPr>
        <w:t xml:space="preserve"> and non-binary people with all types of disability in Australia; and uses the term ‘women and girls’ to refer to our members. WWDA is managed and run by women with disability and represents more than two million disabled women and girls in Australia. WWDA has affiliate organisations and networks of women with disability in most States and Territories of Australia and is recognised domestically and internationally for our leadership</w:t>
      </w:r>
      <w:r w:rsidRPr="00B4389B">
        <w:rPr>
          <w:rFonts w:ascii="Proxima Nova" w:hAnsi="Proxima Nova"/>
          <w:spacing w:val="-7"/>
        </w:rPr>
        <w:t xml:space="preserve"> </w:t>
      </w:r>
      <w:r w:rsidRPr="00B4389B">
        <w:rPr>
          <w:rFonts w:ascii="Proxima Nova" w:hAnsi="Proxima Nova"/>
        </w:rPr>
        <w:t>in</w:t>
      </w:r>
      <w:r w:rsidRPr="00B4389B">
        <w:rPr>
          <w:rFonts w:ascii="Proxima Nova" w:hAnsi="Proxima Nova"/>
          <w:spacing w:val="-6"/>
        </w:rPr>
        <w:t xml:space="preserve"> </w:t>
      </w:r>
      <w:r w:rsidRPr="00B4389B">
        <w:rPr>
          <w:rFonts w:ascii="Proxima Nova" w:hAnsi="Proxima Nova"/>
        </w:rPr>
        <w:t>advancing</w:t>
      </w:r>
      <w:r w:rsidRPr="00B4389B">
        <w:rPr>
          <w:rFonts w:ascii="Proxima Nova" w:hAnsi="Proxima Nova"/>
          <w:spacing w:val="-6"/>
        </w:rPr>
        <w:t xml:space="preserve"> </w:t>
      </w:r>
      <w:r w:rsidRPr="00B4389B">
        <w:rPr>
          <w:rFonts w:ascii="Proxima Nova" w:hAnsi="Proxima Nova"/>
        </w:rPr>
        <w:t>the</w:t>
      </w:r>
      <w:r w:rsidRPr="00B4389B">
        <w:rPr>
          <w:rFonts w:ascii="Proxima Nova" w:hAnsi="Proxima Nova"/>
          <w:spacing w:val="-7"/>
        </w:rPr>
        <w:t xml:space="preserve"> </w:t>
      </w:r>
      <w:r w:rsidRPr="00B4389B">
        <w:rPr>
          <w:rFonts w:ascii="Proxima Nova" w:hAnsi="Proxima Nova"/>
        </w:rPr>
        <w:t>rights</w:t>
      </w:r>
      <w:r w:rsidRPr="00B4389B">
        <w:rPr>
          <w:rFonts w:ascii="Proxima Nova" w:hAnsi="Proxima Nova"/>
          <w:spacing w:val="-6"/>
        </w:rPr>
        <w:t xml:space="preserve"> </w:t>
      </w:r>
      <w:r w:rsidRPr="00B4389B">
        <w:rPr>
          <w:rFonts w:ascii="Proxima Nova" w:hAnsi="Proxima Nova"/>
        </w:rPr>
        <w:t>and</w:t>
      </w:r>
      <w:r w:rsidRPr="00B4389B">
        <w:rPr>
          <w:rFonts w:ascii="Proxima Nova" w:hAnsi="Proxima Nova"/>
          <w:spacing w:val="-6"/>
        </w:rPr>
        <w:t xml:space="preserve"> </w:t>
      </w:r>
      <w:r w:rsidRPr="00B4389B">
        <w:rPr>
          <w:rFonts w:ascii="Proxima Nova" w:hAnsi="Proxima Nova"/>
        </w:rPr>
        <w:t>freedoms</w:t>
      </w:r>
      <w:r w:rsidRPr="00B4389B">
        <w:rPr>
          <w:rFonts w:ascii="Proxima Nova" w:hAnsi="Proxima Nova"/>
          <w:spacing w:val="-7"/>
        </w:rPr>
        <w:t xml:space="preserve"> </w:t>
      </w:r>
      <w:r w:rsidRPr="00B4389B">
        <w:rPr>
          <w:rFonts w:ascii="Proxima Nova" w:hAnsi="Proxima Nova"/>
        </w:rPr>
        <w:t>of</w:t>
      </w:r>
      <w:r w:rsidRPr="00B4389B">
        <w:rPr>
          <w:rFonts w:ascii="Proxima Nova" w:hAnsi="Proxima Nova"/>
          <w:spacing w:val="-6"/>
        </w:rPr>
        <w:t xml:space="preserve"> </w:t>
      </w:r>
      <w:r w:rsidRPr="00B4389B">
        <w:rPr>
          <w:rFonts w:ascii="Proxima Nova" w:hAnsi="Proxima Nova"/>
        </w:rPr>
        <w:t>women</w:t>
      </w:r>
      <w:r w:rsidRPr="00B4389B">
        <w:rPr>
          <w:rFonts w:ascii="Proxima Nova" w:hAnsi="Proxima Nova"/>
          <w:spacing w:val="-6"/>
        </w:rPr>
        <w:t xml:space="preserve"> </w:t>
      </w:r>
      <w:r w:rsidRPr="00B4389B">
        <w:rPr>
          <w:rFonts w:ascii="Proxima Nova" w:hAnsi="Proxima Nova"/>
        </w:rPr>
        <w:t>and</w:t>
      </w:r>
      <w:r w:rsidRPr="00B4389B">
        <w:rPr>
          <w:rFonts w:ascii="Proxima Nova" w:hAnsi="Proxima Nova"/>
          <w:spacing w:val="-7"/>
        </w:rPr>
        <w:t xml:space="preserve"> </w:t>
      </w:r>
      <w:r w:rsidRPr="00B4389B">
        <w:rPr>
          <w:rFonts w:ascii="Proxima Nova" w:hAnsi="Proxima Nova"/>
        </w:rPr>
        <w:t>girls</w:t>
      </w:r>
      <w:r w:rsidRPr="00B4389B">
        <w:rPr>
          <w:rFonts w:ascii="Proxima Nova" w:hAnsi="Proxima Nova"/>
          <w:spacing w:val="-6"/>
        </w:rPr>
        <w:t xml:space="preserve"> </w:t>
      </w:r>
      <w:r w:rsidRPr="00B4389B">
        <w:rPr>
          <w:rFonts w:ascii="Proxima Nova" w:hAnsi="Proxima Nova"/>
        </w:rPr>
        <w:t>with</w:t>
      </w:r>
      <w:r w:rsidRPr="00B4389B">
        <w:rPr>
          <w:rFonts w:ascii="Proxima Nova" w:hAnsi="Proxima Nova"/>
          <w:spacing w:val="-6"/>
        </w:rPr>
        <w:t xml:space="preserve"> </w:t>
      </w:r>
      <w:r w:rsidRPr="00B4389B">
        <w:rPr>
          <w:rFonts w:ascii="Proxima Nova" w:hAnsi="Proxima Nova"/>
        </w:rPr>
        <w:t>disability.</w:t>
      </w:r>
    </w:p>
    <w:p w14:paraId="1D859C05" w14:textId="77777777" w:rsidR="008667C5" w:rsidRPr="00B4389B" w:rsidRDefault="008667C5" w:rsidP="00A4646B">
      <w:pPr>
        <w:pStyle w:val="BodyText"/>
        <w:spacing w:line="276" w:lineRule="auto"/>
        <w:rPr>
          <w:rFonts w:ascii="Proxima Nova" w:hAnsi="Proxima Nova"/>
        </w:rPr>
      </w:pPr>
    </w:p>
    <w:p w14:paraId="68C6610A" w14:textId="71E5BD70" w:rsidR="008667C5" w:rsidRPr="00B4389B" w:rsidRDefault="008667C5" w:rsidP="00A4646B">
      <w:pPr>
        <w:pStyle w:val="BodyText"/>
        <w:spacing w:line="276" w:lineRule="auto"/>
        <w:rPr>
          <w:rFonts w:ascii="Proxima Nova" w:hAnsi="Proxima Nova"/>
        </w:rPr>
      </w:pPr>
      <w:r w:rsidRPr="00B4389B">
        <w:rPr>
          <w:rFonts w:ascii="Proxima Nova" w:hAnsi="Proxima Nova"/>
        </w:rPr>
        <w:t xml:space="preserve">While we understand and welcome the need for a more effective and evidence-based approach to supporting Autistic children through the NDIS; we are concerned that the approach reflected in the </w:t>
      </w:r>
      <w:r w:rsidR="00FC20C7" w:rsidRPr="00B4389B">
        <w:rPr>
          <w:rFonts w:ascii="Proxima Nova" w:hAnsi="Proxima Nova"/>
        </w:rPr>
        <w:t>C</w:t>
      </w:r>
      <w:r w:rsidRPr="00B4389B">
        <w:rPr>
          <w:rFonts w:ascii="Proxima Nova" w:hAnsi="Proxima Nova"/>
        </w:rPr>
        <w:t xml:space="preserve">onsultation </w:t>
      </w:r>
      <w:r w:rsidR="00FC20C7" w:rsidRPr="00B4389B">
        <w:rPr>
          <w:rFonts w:ascii="Proxima Nova" w:hAnsi="Proxima Nova"/>
        </w:rPr>
        <w:t>P</w:t>
      </w:r>
      <w:r w:rsidRPr="00B4389B">
        <w:rPr>
          <w:rFonts w:ascii="Proxima Nova" w:hAnsi="Proxima Nova"/>
        </w:rPr>
        <w:t xml:space="preserve">aper is inconsistent with both the views of the Autistic community and with the evidence base that it refers to. In addition, </w:t>
      </w:r>
      <w:r w:rsidR="00052C60" w:rsidRPr="00B4389B">
        <w:rPr>
          <w:rFonts w:ascii="Proxima Nova" w:hAnsi="Proxima Nova"/>
        </w:rPr>
        <w:t>we hold significant reservations about the ability of the proposed approach to address the complex needs of Autistic girls, who already have low participation</w:t>
      </w:r>
      <w:r w:rsidR="00052C60" w:rsidRPr="00B4389B">
        <w:rPr>
          <w:rFonts w:ascii="Proxima Nova" w:hAnsi="Proxima Nova"/>
          <w:spacing w:val="-17"/>
        </w:rPr>
        <w:t xml:space="preserve"> </w:t>
      </w:r>
      <w:r w:rsidR="00052C60" w:rsidRPr="00B4389B">
        <w:rPr>
          <w:rFonts w:ascii="Proxima Nova" w:hAnsi="Proxima Nova"/>
        </w:rPr>
        <w:t>rates</w:t>
      </w:r>
      <w:r w:rsidR="00052C60" w:rsidRPr="00B4389B">
        <w:rPr>
          <w:rFonts w:ascii="Proxima Nova" w:hAnsi="Proxima Nova"/>
          <w:spacing w:val="-17"/>
        </w:rPr>
        <w:t xml:space="preserve"> </w:t>
      </w:r>
      <w:r w:rsidR="00052C60" w:rsidRPr="00B4389B">
        <w:rPr>
          <w:rFonts w:ascii="Proxima Nova" w:hAnsi="Proxima Nova"/>
        </w:rPr>
        <w:t>in</w:t>
      </w:r>
      <w:r w:rsidR="00052C60" w:rsidRPr="00B4389B">
        <w:rPr>
          <w:rFonts w:ascii="Proxima Nova" w:hAnsi="Proxima Nova"/>
          <w:spacing w:val="-16"/>
        </w:rPr>
        <w:t xml:space="preserve"> </w:t>
      </w:r>
      <w:r w:rsidR="00052C60" w:rsidRPr="00B4389B">
        <w:rPr>
          <w:rFonts w:ascii="Proxima Nova" w:hAnsi="Proxima Nova"/>
        </w:rPr>
        <w:t>the</w:t>
      </w:r>
      <w:r w:rsidR="00052C60" w:rsidRPr="00B4389B">
        <w:rPr>
          <w:rFonts w:ascii="Proxima Nova" w:hAnsi="Proxima Nova"/>
          <w:spacing w:val="-17"/>
        </w:rPr>
        <w:t xml:space="preserve"> </w:t>
      </w:r>
      <w:r w:rsidR="00052C60" w:rsidRPr="00B4389B">
        <w:rPr>
          <w:rFonts w:ascii="Proxima Nova" w:hAnsi="Proxima Nova"/>
        </w:rPr>
        <w:t>NDIS</w:t>
      </w:r>
      <w:r w:rsidR="00052C60" w:rsidRPr="00B4389B">
        <w:rPr>
          <w:rFonts w:ascii="Proxima Nova" w:hAnsi="Proxima Nova"/>
          <w:spacing w:val="-17"/>
        </w:rPr>
        <w:t xml:space="preserve"> </w:t>
      </w:r>
      <w:r w:rsidR="00052C60" w:rsidRPr="00B4389B">
        <w:rPr>
          <w:rFonts w:ascii="Proxima Nova" w:hAnsi="Proxima Nova"/>
        </w:rPr>
        <w:t>compared</w:t>
      </w:r>
      <w:r w:rsidR="00052C60" w:rsidRPr="00B4389B">
        <w:rPr>
          <w:rFonts w:ascii="Proxima Nova" w:hAnsi="Proxima Nova"/>
          <w:spacing w:val="-16"/>
        </w:rPr>
        <w:t xml:space="preserve"> </w:t>
      </w:r>
      <w:r w:rsidR="00052C60" w:rsidRPr="00B4389B">
        <w:rPr>
          <w:rFonts w:ascii="Proxima Nova" w:hAnsi="Proxima Nova"/>
        </w:rPr>
        <w:t>to</w:t>
      </w:r>
      <w:r w:rsidR="00052C60" w:rsidRPr="00B4389B">
        <w:rPr>
          <w:rFonts w:ascii="Proxima Nova" w:hAnsi="Proxima Nova"/>
          <w:spacing w:val="-17"/>
        </w:rPr>
        <w:t xml:space="preserve"> </w:t>
      </w:r>
      <w:r w:rsidR="00052C60" w:rsidRPr="00B4389B">
        <w:rPr>
          <w:rFonts w:ascii="Proxima Nova" w:hAnsi="Proxima Nova"/>
        </w:rPr>
        <w:t>men</w:t>
      </w:r>
      <w:r w:rsidR="00052C60" w:rsidRPr="00B4389B">
        <w:rPr>
          <w:rFonts w:ascii="Proxima Nova" w:hAnsi="Proxima Nova"/>
          <w:spacing w:val="-17"/>
        </w:rPr>
        <w:t xml:space="preserve"> </w:t>
      </w:r>
      <w:r w:rsidR="00052C60" w:rsidRPr="00B4389B">
        <w:rPr>
          <w:rFonts w:ascii="Proxima Nova" w:hAnsi="Proxima Nova"/>
        </w:rPr>
        <w:t>and</w:t>
      </w:r>
      <w:r w:rsidR="00052C60" w:rsidRPr="00B4389B">
        <w:rPr>
          <w:rFonts w:ascii="Proxima Nova" w:hAnsi="Proxima Nova"/>
          <w:spacing w:val="-16"/>
        </w:rPr>
        <w:t xml:space="preserve"> </w:t>
      </w:r>
      <w:r w:rsidR="00052C60" w:rsidRPr="00B4389B">
        <w:rPr>
          <w:rFonts w:ascii="Proxima Nova" w:hAnsi="Proxima Nova"/>
        </w:rPr>
        <w:t>boys,</w:t>
      </w:r>
      <w:r w:rsidR="00052C60" w:rsidRPr="00B4389B">
        <w:rPr>
          <w:rFonts w:ascii="Proxima Nova" w:hAnsi="Proxima Nova"/>
          <w:spacing w:val="-17"/>
        </w:rPr>
        <w:t xml:space="preserve"> </w:t>
      </w:r>
      <w:r w:rsidR="00052C60" w:rsidRPr="00B4389B">
        <w:rPr>
          <w:rFonts w:ascii="Proxima Nova" w:hAnsi="Proxima Nova"/>
        </w:rPr>
        <w:t>despite</w:t>
      </w:r>
      <w:r w:rsidR="00052C60" w:rsidRPr="00B4389B">
        <w:rPr>
          <w:rFonts w:ascii="Proxima Nova" w:hAnsi="Proxima Nova"/>
          <w:spacing w:val="-17"/>
        </w:rPr>
        <w:t xml:space="preserve"> </w:t>
      </w:r>
      <w:r w:rsidR="00052C60" w:rsidRPr="00B4389B">
        <w:rPr>
          <w:rFonts w:ascii="Proxima Nova" w:hAnsi="Proxima Nova"/>
        </w:rPr>
        <w:t>Autism</w:t>
      </w:r>
      <w:r w:rsidR="00052C60" w:rsidRPr="00B4389B">
        <w:rPr>
          <w:rFonts w:ascii="Proxima Nova" w:hAnsi="Proxima Nova"/>
          <w:spacing w:val="-17"/>
        </w:rPr>
        <w:t xml:space="preserve"> </w:t>
      </w:r>
      <w:r w:rsidR="00052C60" w:rsidRPr="00B4389B">
        <w:rPr>
          <w:rFonts w:ascii="Proxima Nova" w:hAnsi="Proxima Nova"/>
        </w:rPr>
        <w:t>Spectrum</w:t>
      </w:r>
      <w:r w:rsidR="00052C60" w:rsidRPr="00B4389B">
        <w:rPr>
          <w:rFonts w:ascii="Proxima Nova" w:hAnsi="Proxima Nova"/>
          <w:spacing w:val="-18"/>
        </w:rPr>
        <w:t xml:space="preserve"> </w:t>
      </w:r>
      <w:r w:rsidR="00052C60" w:rsidRPr="00B4389B">
        <w:rPr>
          <w:rFonts w:ascii="Proxima Nova" w:hAnsi="Proxima Nova"/>
        </w:rPr>
        <w:t>Disorder</w:t>
      </w:r>
      <w:r w:rsidR="00052C60" w:rsidRPr="00B4389B">
        <w:rPr>
          <w:rFonts w:ascii="Proxima Nova" w:hAnsi="Proxima Nova"/>
          <w:spacing w:val="-16"/>
        </w:rPr>
        <w:t xml:space="preserve"> </w:t>
      </w:r>
      <w:r w:rsidR="00052C60" w:rsidRPr="00B4389B">
        <w:rPr>
          <w:rFonts w:ascii="Proxima Nova" w:hAnsi="Proxima Nova"/>
        </w:rPr>
        <w:t>(ASD) being the largest primary disability category in the NDIS.</w:t>
      </w:r>
      <w:r w:rsidR="00052C60" w:rsidRPr="00B4389B">
        <w:rPr>
          <w:rStyle w:val="FootnoteReference"/>
          <w:rFonts w:ascii="Proxima Nova" w:hAnsi="Proxima Nova"/>
        </w:rPr>
        <w:footnoteReference w:id="3"/>
      </w:r>
      <w:r w:rsidR="00052C60" w:rsidRPr="00B4389B">
        <w:rPr>
          <w:rFonts w:ascii="Proxima Nova" w:hAnsi="Proxima Nova"/>
        </w:rPr>
        <w:t xml:space="preserve"> </w:t>
      </w:r>
    </w:p>
    <w:p w14:paraId="01CA42A9" w14:textId="76978955" w:rsidR="00E353F3" w:rsidRPr="00B4389B" w:rsidRDefault="00E353F3" w:rsidP="00A4646B">
      <w:pPr>
        <w:pStyle w:val="BodyText"/>
        <w:spacing w:line="276" w:lineRule="auto"/>
        <w:rPr>
          <w:rFonts w:ascii="Proxima Nova" w:hAnsi="Proxima Nova"/>
        </w:rPr>
      </w:pPr>
    </w:p>
    <w:p w14:paraId="594D3C88" w14:textId="45BC9779" w:rsidR="006B707F" w:rsidRPr="00B4389B" w:rsidRDefault="00E353F3" w:rsidP="00A4646B">
      <w:pPr>
        <w:pStyle w:val="BodyText"/>
        <w:spacing w:line="276" w:lineRule="auto"/>
        <w:rPr>
          <w:rFonts w:ascii="Proxima Nova" w:hAnsi="Proxima Nova"/>
        </w:rPr>
      </w:pPr>
      <w:r w:rsidRPr="00B4389B">
        <w:rPr>
          <w:rFonts w:ascii="Proxima Nova" w:hAnsi="Proxima Nova"/>
        </w:rPr>
        <w:lastRenderedPageBreak/>
        <w:t>Across</w:t>
      </w:r>
      <w:r w:rsidRPr="00B4389B">
        <w:rPr>
          <w:rFonts w:ascii="Proxima Nova" w:hAnsi="Proxima Nova"/>
          <w:spacing w:val="-19"/>
        </w:rPr>
        <w:t xml:space="preserve"> </w:t>
      </w:r>
      <w:r w:rsidRPr="00B4389B">
        <w:rPr>
          <w:rFonts w:ascii="Proxima Nova" w:hAnsi="Proxima Nova"/>
        </w:rPr>
        <w:t>Australia, Autistic NDIS participants make up 29</w:t>
      </w:r>
      <w:r w:rsidRPr="00B4389B">
        <w:rPr>
          <w:rFonts w:ascii="Proxima Nova" w:hAnsi="Proxima Nova"/>
          <w:vertAlign w:val="superscript"/>
        </w:rPr>
        <w:t xml:space="preserve">% </w:t>
      </w:r>
      <w:r w:rsidRPr="00B4389B">
        <w:rPr>
          <w:rFonts w:ascii="Proxima Nova" w:hAnsi="Proxima Nova"/>
        </w:rPr>
        <w:t xml:space="preserve">of total </w:t>
      </w:r>
      <w:r w:rsidR="005E364C" w:rsidRPr="00B4389B">
        <w:rPr>
          <w:rFonts w:ascii="Proxima Nova" w:hAnsi="Proxima Nova"/>
        </w:rPr>
        <w:t>participants</w:t>
      </w:r>
      <w:r w:rsidR="006B707F" w:rsidRPr="00B4389B">
        <w:rPr>
          <w:rFonts w:ascii="Proxima Nova" w:hAnsi="Proxima Nova"/>
        </w:rPr>
        <w:t>,</w:t>
      </w:r>
      <w:r w:rsidRPr="00B4389B">
        <w:rPr>
          <w:rFonts w:ascii="Proxima Nova" w:hAnsi="Proxima Nova"/>
        </w:rPr>
        <w:t xml:space="preserve"> but among these, only 14, 854 (22%) are women and girls, compared to </w:t>
      </w:r>
      <w:r w:rsidR="006B707F" w:rsidRPr="00B4389B">
        <w:rPr>
          <w:rFonts w:ascii="Proxima Nova" w:hAnsi="Proxima Nova"/>
        </w:rPr>
        <w:t>51, 007 (76%) men and boys;</w:t>
      </w:r>
      <w:r w:rsidR="008E0ECF" w:rsidRPr="00B4389B">
        <w:rPr>
          <w:rStyle w:val="FootnoteReference"/>
          <w:rFonts w:ascii="Proxima Nova" w:hAnsi="Proxima Nova"/>
        </w:rPr>
        <w:footnoteReference w:id="4"/>
      </w:r>
      <w:r w:rsidR="006B707F" w:rsidRPr="00B4389B">
        <w:rPr>
          <w:rFonts w:ascii="Proxima Nova" w:hAnsi="Proxima Nova"/>
        </w:rPr>
        <w:t xml:space="preserve"> a gap which is even wider for participants under 14 years.</w:t>
      </w:r>
      <w:r w:rsidR="008E0ECF" w:rsidRPr="00B4389B">
        <w:rPr>
          <w:rStyle w:val="FootnoteReference"/>
          <w:rFonts w:ascii="Proxima Nova" w:hAnsi="Proxima Nova"/>
        </w:rPr>
        <w:footnoteReference w:id="5"/>
      </w:r>
      <w:r w:rsidR="00422F51" w:rsidRPr="00B4389B">
        <w:rPr>
          <w:rFonts w:ascii="Proxima Nova" w:hAnsi="Proxima Nova"/>
        </w:rPr>
        <w:t xml:space="preserve"> While </w:t>
      </w:r>
      <w:r w:rsidR="006B707F" w:rsidRPr="00B4389B">
        <w:rPr>
          <w:rFonts w:ascii="Proxima Nova" w:hAnsi="Proxima Nova"/>
        </w:rPr>
        <w:t>ND</w:t>
      </w:r>
      <w:r w:rsidR="00422F51" w:rsidRPr="00B4389B">
        <w:rPr>
          <w:rFonts w:ascii="Proxima Nova" w:hAnsi="Proxima Nova"/>
        </w:rPr>
        <w:t>IA</w:t>
      </w:r>
      <w:r w:rsidR="006B707F" w:rsidRPr="00B4389B">
        <w:rPr>
          <w:rFonts w:ascii="Proxima Nova" w:hAnsi="Proxima Nova"/>
        </w:rPr>
        <w:t xml:space="preserve"> </w:t>
      </w:r>
      <w:r w:rsidR="00422F51" w:rsidRPr="00B4389B">
        <w:rPr>
          <w:rFonts w:ascii="Proxima Nova" w:hAnsi="Proxima Nova"/>
        </w:rPr>
        <w:t>reports cla</w:t>
      </w:r>
      <w:r w:rsidR="00A4646B" w:rsidRPr="00B4389B">
        <w:rPr>
          <w:rFonts w:ascii="Proxima Nova" w:hAnsi="Proxima Nova"/>
        </w:rPr>
        <w:t>i</w:t>
      </w:r>
      <w:r w:rsidR="00422F51" w:rsidRPr="00B4389B">
        <w:rPr>
          <w:rFonts w:ascii="Proxima Nova" w:hAnsi="Proxima Nova"/>
        </w:rPr>
        <w:t>m</w:t>
      </w:r>
      <w:r w:rsidR="006B707F" w:rsidRPr="00B4389B">
        <w:rPr>
          <w:rFonts w:ascii="Proxima Nova" w:hAnsi="Proxima Nova"/>
        </w:rPr>
        <w:t xml:space="preserve"> that this </w:t>
      </w:r>
      <w:r w:rsidR="00422F51" w:rsidRPr="00B4389B">
        <w:rPr>
          <w:rFonts w:ascii="Proxima Nova" w:hAnsi="Proxima Nova"/>
        </w:rPr>
        <w:t xml:space="preserve">participation </w:t>
      </w:r>
      <w:r w:rsidR="006B707F" w:rsidRPr="00B4389B">
        <w:rPr>
          <w:rFonts w:ascii="Proxima Nova" w:hAnsi="Proxima Nova"/>
        </w:rPr>
        <w:t>gap is due to the</w:t>
      </w:r>
      <w:r w:rsidR="005E364C" w:rsidRPr="00B4389B">
        <w:rPr>
          <w:rFonts w:ascii="Proxima Nova" w:hAnsi="Proxima Nova"/>
        </w:rPr>
        <w:t xml:space="preserve"> higher rate of Autism in men and boys, compared to women and girls;</w:t>
      </w:r>
      <w:r w:rsidR="008E0ECF" w:rsidRPr="00B4389B">
        <w:rPr>
          <w:rStyle w:val="FootnoteReference"/>
          <w:rFonts w:ascii="Proxima Nova" w:hAnsi="Proxima Nova"/>
        </w:rPr>
        <w:footnoteReference w:id="6"/>
      </w:r>
      <w:r w:rsidR="005E364C" w:rsidRPr="00B4389B">
        <w:rPr>
          <w:rFonts w:ascii="Proxima Nova" w:hAnsi="Proxima Nova"/>
        </w:rPr>
        <w:t xml:space="preserve"> evidence suggests that t</w:t>
      </w:r>
      <w:r w:rsidR="00422F51" w:rsidRPr="00B4389B">
        <w:rPr>
          <w:rFonts w:ascii="Proxima Nova" w:hAnsi="Proxima Nova"/>
        </w:rPr>
        <w:t>he perceived higher prevalence of boys with a diagnoses is due to gender biases in diagnostic processes; rather than a actual significant difference in numbers.</w:t>
      </w:r>
      <w:r w:rsidR="008E0ECF" w:rsidRPr="00B4389B">
        <w:rPr>
          <w:rStyle w:val="FootnoteReference"/>
          <w:rFonts w:ascii="Proxima Nova" w:hAnsi="Proxima Nova"/>
        </w:rPr>
        <w:footnoteReference w:id="7"/>
      </w:r>
      <w:r w:rsidR="00422F51" w:rsidRPr="00B4389B">
        <w:rPr>
          <w:rFonts w:ascii="Proxima Nova" w:hAnsi="Proxima Nova"/>
        </w:rPr>
        <w:t xml:space="preserve">  </w:t>
      </w:r>
    </w:p>
    <w:p w14:paraId="18B14AB0" w14:textId="77777777" w:rsidR="006B707F" w:rsidRPr="00B4389B" w:rsidRDefault="006B707F" w:rsidP="00A4646B">
      <w:pPr>
        <w:pStyle w:val="BodyText"/>
        <w:spacing w:line="276" w:lineRule="auto"/>
        <w:rPr>
          <w:rFonts w:ascii="Proxima Nova" w:hAnsi="Proxima Nova"/>
        </w:rPr>
      </w:pPr>
    </w:p>
    <w:p w14:paraId="7E139E0F" w14:textId="15A15CC3" w:rsidR="00223AEE" w:rsidRPr="00B4389B" w:rsidRDefault="00422F51" w:rsidP="00A4646B">
      <w:pPr>
        <w:pStyle w:val="BodyText"/>
        <w:spacing w:line="276" w:lineRule="auto"/>
        <w:rPr>
          <w:rFonts w:ascii="Proxima Nova" w:hAnsi="Proxima Nova"/>
        </w:rPr>
      </w:pPr>
      <w:r w:rsidRPr="00B4389B">
        <w:rPr>
          <w:rFonts w:ascii="Proxima Nova" w:hAnsi="Proxima Nova"/>
        </w:rPr>
        <w:t>Rather than addressing these biases</w:t>
      </w:r>
      <w:r w:rsidRPr="00B4389B">
        <w:rPr>
          <w:rFonts w:ascii="Proxima Nova" w:hAnsi="Proxima Nova"/>
          <w:color w:val="000000" w:themeColor="text1"/>
        </w:rPr>
        <w:t>, WWDA</w:t>
      </w:r>
      <w:r w:rsidR="00E353F3" w:rsidRPr="00B4389B">
        <w:rPr>
          <w:rFonts w:ascii="Proxima Nova" w:hAnsi="Proxima Nova"/>
          <w:color w:val="000000" w:themeColor="text1"/>
        </w:rPr>
        <w:t xml:space="preserve"> </w:t>
      </w:r>
      <w:r w:rsidR="00C37659" w:rsidRPr="00B4389B">
        <w:rPr>
          <w:rFonts w:ascii="Proxima Nova" w:hAnsi="Proxima Nova"/>
          <w:color w:val="000000" w:themeColor="text1"/>
        </w:rPr>
        <w:t xml:space="preserve">is </w:t>
      </w:r>
      <w:r w:rsidR="00E353F3" w:rsidRPr="00B4389B">
        <w:rPr>
          <w:rFonts w:ascii="Proxima Nova" w:hAnsi="Proxima Nova"/>
          <w:color w:val="000000" w:themeColor="text1"/>
        </w:rPr>
        <w:t xml:space="preserve">very concerned that </w:t>
      </w:r>
      <w:r w:rsidR="00C37659" w:rsidRPr="00B4389B">
        <w:rPr>
          <w:rFonts w:ascii="Proxima Nova" w:hAnsi="Proxima Nova"/>
          <w:color w:val="000000" w:themeColor="text1"/>
        </w:rPr>
        <w:t>th</w:t>
      </w:r>
      <w:r w:rsidR="00D726D7" w:rsidRPr="00B4389B">
        <w:rPr>
          <w:rFonts w:ascii="Proxima Nova" w:hAnsi="Proxima Nova"/>
          <w:color w:val="000000" w:themeColor="text1"/>
        </w:rPr>
        <w:t>e</w:t>
      </w:r>
      <w:r w:rsidR="00C37659" w:rsidRPr="00B4389B">
        <w:rPr>
          <w:rFonts w:ascii="Proxima Nova" w:hAnsi="Proxima Nova"/>
          <w:color w:val="000000" w:themeColor="text1"/>
        </w:rPr>
        <w:t xml:space="preserve"> </w:t>
      </w:r>
      <w:r w:rsidRPr="00B4389B">
        <w:rPr>
          <w:rFonts w:ascii="Proxima Nova" w:hAnsi="Proxima Nova"/>
          <w:color w:val="000000" w:themeColor="text1"/>
        </w:rPr>
        <w:t xml:space="preserve">approach </w:t>
      </w:r>
      <w:r w:rsidRPr="00B4389B">
        <w:rPr>
          <w:rFonts w:ascii="Proxima Nova" w:hAnsi="Proxima Nova"/>
        </w:rPr>
        <w:t>to</w:t>
      </w:r>
      <w:r w:rsidR="00D726D7" w:rsidRPr="00B4389B">
        <w:rPr>
          <w:rFonts w:ascii="Proxima Nova" w:hAnsi="Proxima Nova"/>
        </w:rPr>
        <w:t xml:space="preserve"> </w:t>
      </w:r>
      <w:r w:rsidRPr="00B4389B">
        <w:rPr>
          <w:rFonts w:ascii="Proxima Nova" w:hAnsi="Proxima Nova"/>
        </w:rPr>
        <w:t xml:space="preserve">supporting Autistic children that is presented in the </w:t>
      </w:r>
      <w:r w:rsidR="00FC20C7" w:rsidRPr="00B4389B">
        <w:rPr>
          <w:rFonts w:ascii="Proxima Nova" w:hAnsi="Proxima Nova"/>
          <w:lang w:val="en-AU"/>
        </w:rPr>
        <w:t>Consultation Paper</w:t>
      </w:r>
      <w:r w:rsidR="00FC20C7" w:rsidRPr="00B4389B">
        <w:rPr>
          <w:rFonts w:ascii="Proxima Nova" w:hAnsi="Proxima Nova"/>
        </w:rPr>
        <w:t xml:space="preserve"> </w:t>
      </w:r>
      <w:r w:rsidR="00E353F3" w:rsidRPr="00B4389B">
        <w:rPr>
          <w:rFonts w:ascii="Proxima Nova" w:hAnsi="Proxima Nova"/>
        </w:rPr>
        <w:t xml:space="preserve">is </w:t>
      </w:r>
      <w:r w:rsidRPr="00B4389B">
        <w:rPr>
          <w:rFonts w:ascii="Proxima Nova" w:hAnsi="Proxima Nova"/>
        </w:rPr>
        <w:t xml:space="preserve">a </w:t>
      </w:r>
      <w:r w:rsidR="00E353F3" w:rsidRPr="00B4389B">
        <w:rPr>
          <w:rFonts w:ascii="Proxima Nova" w:hAnsi="Proxima Nova"/>
        </w:rPr>
        <w:t xml:space="preserve">gender-blind </w:t>
      </w:r>
      <w:r w:rsidRPr="00B4389B">
        <w:rPr>
          <w:rFonts w:ascii="Proxima Nova" w:hAnsi="Proxima Nova"/>
        </w:rPr>
        <w:t xml:space="preserve">one </w:t>
      </w:r>
      <w:r w:rsidR="00E353F3" w:rsidRPr="00B4389B">
        <w:rPr>
          <w:rFonts w:ascii="Proxima Nova" w:hAnsi="Proxima Nova"/>
        </w:rPr>
        <w:t xml:space="preserve">that not only ignores the gender inequality inherent in </w:t>
      </w:r>
      <w:r w:rsidRPr="00B4389B">
        <w:rPr>
          <w:rFonts w:ascii="Proxima Nova" w:hAnsi="Proxima Nova"/>
        </w:rPr>
        <w:t>the identification of Autism</w:t>
      </w:r>
      <w:r w:rsidR="00E353F3" w:rsidRPr="00B4389B">
        <w:rPr>
          <w:rFonts w:ascii="Proxima Nova" w:hAnsi="Proxima Nova"/>
        </w:rPr>
        <w:t>, but also threatens to exacerbate the discrepancy in participation</w:t>
      </w:r>
      <w:r w:rsidR="00E353F3" w:rsidRPr="00B4389B">
        <w:rPr>
          <w:rFonts w:ascii="Proxima Nova" w:hAnsi="Proxima Nova"/>
          <w:spacing w:val="-28"/>
        </w:rPr>
        <w:t xml:space="preserve"> </w:t>
      </w:r>
      <w:r w:rsidR="00E353F3" w:rsidRPr="00B4389B">
        <w:rPr>
          <w:rFonts w:ascii="Proxima Nova" w:hAnsi="Proxima Nova"/>
        </w:rPr>
        <w:t>rates</w:t>
      </w:r>
      <w:r w:rsidR="008E0ECF" w:rsidRPr="00B4389B">
        <w:rPr>
          <w:rFonts w:ascii="Proxima Nova" w:hAnsi="Proxima Nova"/>
        </w:rPr>
        <w:t xml:space="preserve"> and deny access to the limited supports that are currently available. </w:t>
      </w:r>
      <w:r w:rsidR="00223AEE" w:rsidRPr="00B4389B">
        <w:rPr>
          <w:rFonts w:ascii="Proxima Nova" w:eastAsia="Times New Roman" w:hAnsi="Proxima Nova"/>
          <w:color w:val="202124"/>
          <w:shd w:val="clear" w:color="auto" w:fill="FFFFFF"/>
          <w:lang w:eastAsia="en-GB"/>
        </w:rPr>
        <w:t xml:space="preserve">In addition, </w:t>
      </w:r>
      <w:r w:rsidR="00851C6B" w:rsidRPr="00B4389B">
        <w:rPr>
          <w:rFonts w:ascii="Proxima Nova" w:eastAsia="Times New Roman" w:hAnsi="Proxima Nova"/>
          <w:color w:val="202124"/>
          <w:shd w:val="clear" w:color="auto" w:fill="FFFFFF"/>
          <w:lang w:eastAsia="en-GB"/>
        </w:rPr>
        <w:t xml:space="preserve">WWDA </w:t>
      </w:r>
      <w:r w:rsidR="00223AEE" w:rsidRPr="00B4389B">
        <w:rPr>
          <w:rFonts w:ascii="Proxima Nova" w:eastAsia="Times New Roman" w:hAnsi="Proxima Nova"/>
          <w:color w:val="202124"/>
          <w:shd w:val="clear" w:color="auto" w:fill="FFFFFF"/>
          <w:lang w:eastAsia="en-GB"/>
        </w:rPr>
        <w:t>is concerned</w:t>
      </w:r>
      <w:r w:rsidR="00851C6B" w:rsidRPr="00B4389B">
        <w:rPr>
          <w:rFonts w:ascii="Proxima Nova" w:eastAsia="Times New Roman" w:hAnsi="Proxima Nova"/>
          <w:color w:val="202124"/>
          <w:shd w:val="clear" w:color="auto" w:fill="FFFFFF"/>
          <w:lang w:eastAsia="en-GB"/>
        </w:rPr>
        <w:t xml:space="preserve"> that the proposed approach to ‘</w:t>
      </w:r>
      <w:r w:rsidR="006E2140" w:rsidRPr="00B4389B">
        <w:rPr>
          <w:rFonts w:ascii="Proxima Nova" w:eastAsia="Times New Roman" w:hAnsi="Proxima Nova"/>
          <w:color w:val="202124"/>
          <w:shd w:val="clear" w:color="auto" w:fill="FFFFFF"/>
          <w:lang w:eastAsia="en-GB"/>
        </w:rPr>
        <w:t>supporting</w:t>
      </w:r>
      <w:r w:rsidR="00851C6B" w:rsidRPr="00B4389B">
        <w:rPr>
          <w:rFonts w:ascii="Proxima Nova" w:eastAsia="Times New Roman" w:hAnsi="Proxima Nova"/>
          <w:color w:val="202124"/>
          <w:shd w:val="clear" w:color="auto" w:fill="FFFFFF"/>
          <w:lang w:eastAsia="en-GB"/>
        </w:rPr>
        <w:t xml:space="preserve">’ </w:t>
      </w:r>
      <w:r w:rsidR="006E2140" w:rsidRPr="00B4389B">
        <w:rPr>
          <w:rFonts w:ascii="Proxima Nova" w:eastAsia="Times New Roman" w:hAnsi="Proxima Nova"/>
          <w:color w:val="202124"/>
          <w:shd w:val="clear" w:color="auto" w:fill="FFFFFF"/>
          <w:lang w:eastAsia="en-GB"/>
        </w:rPr>
        <w:t>Autistic</w:t>
      </w:r>
      <w:r w:rsidR="00851C6B" w:rsidRPr="00B4389B">
        <w:rPr>
          <w:rFonts w:ascii="Proxima Nova" w:eastAsia="Times New Roman" w:hAnsi="Proxima Nova"/>
          <w:color w:val="202124"/>
          <w:shd w:val="clear" w:color="auto" w:fill="FFFFFF"/>
          <w:lang w:eastAsia="en-GB"/>
        </w:rPr>
        <w:t xml:space="preserve"> children </w:t>
      </w:r>
      <w:r w:rsidR="006E2140" w:rsidRPr="00B4389B">
        <w:rPr>
          <w:rFonts w:ascii="Proxima Nova" w:eastAsia="Times New Roman" w:hAnsi="Proxima Nova"/>
          <w:color w:val="202124"/>
          <w:shd w:val="clear" w:color="auto" w:fill="FFFFFF"/>
          <w:lang w:eastAsia="en-GB"/>
        </w:rPr>
        <w:t>sits in contradiction with Australia’s responsibilities under A</w:t>
      </w:r>
      <w:r w:rsidR="00A066EE" w:rsidRPr="00B4389B">
        <w:rPr>
          <w:rFonts w:ascii="Proxima Nova" w:hAnsi="Proxima Nova"/>
        </w:rPr>
        <w:t xml:space="preserve">rticle 6 of the United Nations Convention on the Rights of Persons with Disabilities (CRPD), which requires states parties to </w:t>
      </w:r>
      <w:r w:rsidR="00A066EE" w:rsidRPr="00B4389B">
        <w:rPr>
          <w:rFonts w:ascii="Proxima Nova" w:eastAsia="Times New Roman" w:hAnsi="Proxima Nova"/>
          <w:color w:val="202124"/>
          <w:shd w:val="clear" w:color="auto" w:fill="FFFFFF"/>
          <w:lang w:eastAsia="en-GB"/>
        </w:rPr>
        <w:t>take measures to ensure women with disabilit</w:t>
      </w:r>
      <w:r w:rsidR="00E34C44" w:rsidRPr="00B4389B">
        <w:rPr>
          <w:rFonts w:ascii="Proxima Nova" w:eastAsia="Times New Roman" w:hAnsi="Proxima Nova"/>
          <w:color w:val="202124"/>
          <w:shd w:val="clear" w:color="auto" w:fill="FFFFFF"/>
          <w:lang w:eastAsia="en-GB"/>
        </w:rPr>
        <w:t>ies</w:t>
      </w:r>
      <w:r w:rsidR="00A066EE" w:rsidRPr="00B4389B">
        <w:rPr>
          <w:rFonts w:ascii="Proxima Nova" w:eastAsia="Times New Roman" w:hAnsi="Proxima Nova"/>
          <w:color w:val="202124"/>
          <w:shd w:val="clear" w:color="auto" w:fill="FFFFFF"/>
          <w:lang w:eastAsia="en-GB"/>
        </w:rPr>
        <w:t xml:space="preserve"> </w:t>
      </w:r>
      <w:r w:rsidR="00E02C1E" w:rsidRPr="00B4389B">
        <w:rPr>
          <w:rFonts w:ascii="Proxima Nova" w:eastAsia="Times New Roman" w:hAnsi="Proxima Nova"/>
          <w:color w:val="202124"/>
          <w:shd w:val="clear" w:color="auto" w:fill="FFFFFF"/>
          <w:lang w:eastAsia="en-GB"/>
        </w:rPr>
        <w:t>can</w:t>
      </w:r>
      <w:r w:rsidR="00A066EE" w:rsidRPr="00B4389B">
        <w:rPr>
          <w:rFonts w:ascii="Proxima Nova" w:eastAsia="Times New Roman" w:hAnsi="Proxima Nova"/>
          <w:color w:val="202124"/>
          <w:shd w:val="clear" w:color="auto" w:fill="FFFFFF"/>
          <w:lang w:eastAsia="en-GB"/>
        </w:rPr>
        <w:t xml:space="preserve"> access “the full and equal enjoyment - of all human rights and fundamental freedoms</w:t>
      </w:r>
      <w:r w:rsidR="00851C6B" w:rsidRPr="00B4389B">
        <w:rPr>
          <w:rFonts w:ascii="Proxima Nova" w:eastAsia="Times New Roman" w:hAnsi="Proxima Nova"/>
          <w:color w:val="202124"/>
          <w:shd w:val="clear" w:color="auto" w:fill="FFFFFF"/>
          <w:lang w:eastAsia="en-GB"/>
        </w:rPr>
        <w:t>.”</w:t>
      </w:r>
      <w:r w:rsidR="00851C6B" w:rsidRPr="00B4389B">
        <w:rPr>
          <w:rStyle w:val="FootnoteReference"/>
          <w:rFonts w:ascii="Proxima Nova" w:eastAsia="Times New Roman" w:hAnsi="Proxima Nova"/>
          <w:color w:val="202124"/>
          <w:shd w:val="clear" w:color="auto" w:fill="FFFFFF"/>
          <w:lang w:eastAsia="en-GB"/>
        </w:rPr>
        <w:footnoteReference w:id="8"/>
      </w:r>
      <w:r w:rsidR="00851C6B" w:rsidRPr="00B4389B">
        <w:rPr>
          <w:rFonts w:ascii="Proxima Nova" w:eastAsia="Times New Roman" w:hAnsi="Proxima Nova"/>
          <w:color w:val="202124"/>
          <w:shd w:val="clear" w:color="auto" w:fill="FFFFFF"/>
          <w:lang w:eastAsia="en-GB"/>
        </w:rPr>
        <w:t xml:space="preserve"> Our reasons are explained in the remainder of this letter.</w:t>
      </w:r>
    </w:p>
    <w:p w14:paraId="7ADE2EB2" w14:textId="301A6F30" w:rsidR="00107AFF" w:rsidRPr="00B4389B" w:rsidRDefault="00107AFF" w:rsidP="00A4646B">
      <w:pPr>
        <w:pStyle w:val="BodyText"/>
        <w:spacing w:line="276" w:lineRule="auto"/>
        <w:rPr>
          <w:rFonts w:ascii="Proxima Nova" w:hAnsi="Proxima Nova"/>
          <w:b/>
          <w:bCs/>
        </w:rPr>
      </w:pPr>
    </w:p>
    <w:p w14:paraId="00A62911" w14:textId="4CEC1344" w:rsidR="00E34C44" w:rsidRPr="00B4389B" w:rsidRDefault="00E34C44" w:rsidP="00A4646B">
      <w:pPr>
        <w:pStyle w:val="BodyText"/>
        <w:spacing w:line="276" w:lineRule="auto"/>
        <w:rPr>
          <w:rFonts w:ascii="Proxima Nova" w:hAnsi="Proxima Nova"/>
          <w:b/>
          <w:bCs/>
        </w:rPr>
      </w:pPr>
      <w:r w:rsidRPr="00B4389B">
        <w:rPr>
          <w:rFonts w:ascii="Proxima Nova" w:hAnsi="Proxima Nova"/>
          <w:b/>
          <w:bCs/>
        </w:rPr>
        <w:t>Inconsistencies in decision-making</w:t>
      </w:r>
    </w:p>
    <w:p w14:paraId="55839DE6" w14:textId="28B7B6DF" w:rsidR="00107AFF" w:rsidRPr="00B4389B" w:rsidRDefault="00A066EE" w:rsidP="00A4646B">
      <w:pPr>
        <w:pStyle w:val="BodyText"/>
        <w:spacing w:line="276" w:lineRule="auto"/>
        <w:rPr>
          <w:rFonts w:ascii="Proxima Nova" w:hAnsi="Proxima Nova"/>
        </w:rPr>
      </w:pPr>
      <w:r w:rsidRPr="00B4389B">
        <w:rPr>
          <w:rFonts w:ascii="Proxima Nova" w:hAnsi="Proxima Nova"/>
        </w:rPr>
        <w:t>Throughout the Consultation Paper, the NDIA refers to the need to only</w:t>
      </w:r>
      <w:r w:rsidR="00223AEE" w:rsidRPr="00B4389B">
        <w:rPr>
          <w:rFonts w:ascii="Proxima Nova" w:hAnsi="Proxima Nova"/>
        </w:rPr>
        <w:t xml:space="preserve"> fund and</w:t>
      </w:r>
      <w:r w:rsidRPr="00B4389B">
        <w:rPr>
          <w:rFonts w:ascii="Proxima Nova" w:hAnsi="Proxima Nova"/>
        </w:rPr>
        <w:t xml:space="preserve"> support </w:t>
      </w:r>
      <w:r w:rsidR="00851C6B" w:rsidRPr="00B4389B">
        <w:rPr>
          <w:rFonts w:ascii="Proxima Nova" w:hAnsi="Proxima Nova"/>
        </w:rPr>
        <w:t xml:space="preserve">early </w:t>
      </w:r>
      <w:r w:rsidRPr="00B4389B">
        <w:rPr>
          <w:rFonts w:ascii="Proxima Nova" w:hAnsi="Proxima Nova"/>
        </w:rPr>
        <w:t>interventions that are backed up by “research evidence.”</w:t>
      </w:r>
      <w:r w:rsidRPr="00B4389B">
        <w:rPr>
          <w:rStyle w:val="FootnoteReference"/>
          <w:rFonts w:ascii="Proxima Nova" w:hAnsi="Proxima Nova"/>
        </w:rPr>
        <w:footnoteReference w:id="9"/>
      </w:r>
      <w:r w:rsidRPr="00B4389B">
        <w:rPr>
          <w:rFonts w:ascii="Proxima Nova" w:hAnsi="Proxima Nova"/>
        </w:rPr>
        <w:t xml:space="preserve"> However, </w:t>
      </w:r>
      <w:r w:rsidR="00107AFF" w:rsidRPr="00B4389B">
        <w:rPr>
          <w:rFonts w:ascii="Proxima Nova" w:hAnsi="Proxima Nova"/>
        </w:rPr>
        <w:t xml:space="preserve">the references used to sites such as the Better Health Channel and the Raising Children website, are inconsistent </w:t>
      </w:r>
      <w:r w:rsidR="00851C6B" w:rsidRPr="00B4389B">
        <w:rPr>
          <w:rFonts w:ascii="Proxima Nova" w:hAnsi="Proxima Nova"/>
        </w:rPr>
        <w:t xml:space="preserve">with academic </w:t>
      </w:r>
      <w:r w:rsidR="00107AFF" w:rsidRPr="00B4389B">
        <w:rPr>
          <w:rFonts w:ascii="Proxima Nova" w:hAnsi="Proxima Nova"/>
        </w:rPr>
        <w:t>protocols which consider research evidence to be only papers that are peer reviewed and published in academic journals.</w:t>
      </w:r>
      <w:r w:rsidR="00107AFF" w:rsidRPr="00B4389B">
        <w:rPr>
          <w:rStyle w:val="FootnoteReference"/>
          <w:rFonts w:ascii="Proxima Nova" w:hAnsi="Proxima Nova"/>
        </w:rPr>
        <w:footnoteReference w:id="10"/>
      </w:r>
      <w:r w:rsidR="00107AFF" w:rsidRPr="00B4389B">
        <w:rPr>
          <w:rFonts w:ascii="Proxima Nova" w:hAnsi="Proxima Nova"/>
        </w:rPr>
        <w:t xml:space="preserve"> </w:t>
      </w:r>
    </w:p>
    <w:p w14:paraId="48C42B3D" w14:textId="28BBA578" w:rsidR="00107AFF" w:rsidRPr="00B4389B" w:rsidRDefault="00107AFF" w:rsidP="00A4646B">
      <w:pPr>
        <w:pStyle w:val="BodyText"/>
        <w:spacing w:line="276" w:lineRule="auto"/>
        <w:rPr>
          <w:rFonts w:ascii="Proxima Nova" w:hAnsi="Proxima Nova"/>
        </w:rPr>
      </w:pPr>
    </w:p>
    <w:p w14:paraId="170400A4" w14:textId="443CA279" w:rsidR="00124EF8" w:rsidRPr="00B4389B" w:rsidRDefault="00107AFF" w:rsidP="00A4646B">
      <w:pPr>
        <w:pStyle w:val="BodyText"/>
        <w:spacing w:line="276" w:lineRule="auto"/>
        <w:rPr>
          <w:rFonts w:ascii="Proxima Nova" w:hAnsi="Proxima Nova"/>
        </w:rPr>
      </w:pPr>
      <w:r w:rsidRPr="00B4389B">
        <w:rPr>
          <w:rFonts w:ascii="Proxima Nova" w:hAnsi="Proxima Nova"/>
        </w:rPr>
        <w:t>In addition, the</w:t>
      </w:r>
      <w:r w:rsidR="00223AEE" w:rsidRPr="00B4389B">
        <w:rPr>
          <w:rFonts w:ascii="Proxima Nova" w:hAnsi="Proxima Nova"/>
        </w:rPr>
        <w:t xml:space="preserve"> proposal to only support interventions that are</w:t>
      </w:r>
      <w:r w:rsidRPr="00B4389B">
        <w:rPr>
          <w:rFonts w:ascii="Proxima Nova" w:hAnsi="Proxima Nova"/>
        </w:rPr>
        <w:t xml:space="preserve"> </w:t>
      </w:r>
      <w:r w:rsidR="00223AEE" w:rsidRPr="00B4389B">
        <w:rPr>
          <w:rFonts w:ascii="Proxima Nova" w:hAnsi="Proxima Nova"/>
        </w:rPr>
        <w:t xml:space="preserve">backed by </w:t>
      </w:r>
      <w:r w:rsidRPr="00B4389B">
        <w:rPr>
          <w:rFonts w:ascii="Proxima Nova" w:hAnsi="Proxima Nova"/>
        </w:rPr>
        <w:t xml:space="preserve">“research” </w:t>
      </w:r>
      <w:r w:rsidR="006E2140" w:rsidRPr="00B4389B">
        <w:rPr>
          <w:rFonts w:ascii="Proxima Nova" w:hAnsi="Proxima Nova"/>
        </w:rPr>
        <w:t xml:space="preserve">is not consistent with the NDIS aim of providing choice and </w:t>
      </w:r>
      <w:r w:rsidR="006E2140" w:rsidRPr="00B4389B">
        <w:rPr>
          <w:rFonts w:ascii="Proxima Nova" w:hAnsi="Proxima Nova"/>
          <w:color w:val="000000" w:themeColor="text1"/>
        </w:rPr>
        <w:t xml:space="preserve">control </w:t>
      </w:r>
      <w:r w:rsidR="00D726D7" w:rsidRPr="00B4389B">
        <w:rPr>
          <w:rFonts w:ascii="Proxima Nova" w:hAnsi="Proxima Nova"/>
          <w:color w:val="000000" w:themeColor="text1"/>
        </w:rPr>
        <w:t>to</w:t>
      </w:r>
      <w:r w:rsidR="00B02D8A" w:rsidRPr="00B4389B">
        <w:rPr>
          <w:rFonts w:ascii="Proxima Nova" w:hAnsi="Proxima Nova"/>
          <w:color w:val="000000" w:themeColor="text1"/>
        </w:rPr>
        <w:t xml:space="preserve"> </w:t>
      </w:r>
      <w:r w:rsidR="006E2140" w:rsidRPr="00B4389B">
        <w:rPr>
          <w:rFonts w:ascii="Proxima Nova" w:hAnsi="Proxima Nova"/>
        </w:rPr>
        <w:t>participants</w:t>
      </w:r>
      <w:r w:rsidRPr="00B4389B">
        <w:rPr>
          <w:rFonts w:ascii="Proxima Nova" w:hAnsi="Proxima Nova"/>
        </w:rPr>
        <w:t>.</w:t>
      </w:r>
      <w:r w:rsidR="00223AEE" w:rsidRPr="00B4389B">
        <w:rPr>
          <w:rFonts w:ascii="Proxima Nova" w:hAnsi="Proxima Nova"/>
        </w:rPr>
        <w:t xml:space="preserve"> For example, on page </w:t>
      </w:r>
      <w:r w:rsidR="001E1A2B" w:rsidRPr="00B4389B">
        <w:rPr>
          <w:rFonts w:ascii="Proxima Nova" w:hAnsi="Proxima Nova"/>
        </w:rPr>
        <w:t>15 of the Consultation Paper, it is stated that supports must be “evidence based and have measurable outcomes;”</w:t>
      </w:r>
      <w:r w:rsidR="001E1A2B" w:rsidRPr="00B4389B">
        <w:rPr>
          <w:rStyle w:val="FootnoteReference"/>
          <w:rFonts w:ascii="Proxima Nova" w:hAnsi="Proxima Nova"/>
        </w:rPr>
        <w:footnoteReference w:id="11"/>
      </w:r>
      <w:r w:rsidR="001E1A2B" w:rsidRPr="00B4389B">
        <w:rPr>
          <w:rFonts w:ascii="Proxima Nova" w:hAnsi="Proxima Nova"/>
        </w:rPr>
        <w:t xml:space="preserve"> meaning that interventions that are not measurable will not be supported by the NDIS. The </w:t>
      </w:r>
      <w:r w:rsidR="00FC20C7" w:rsidRPr="00B4389B">
        <w:rPr>
          <w:rFonts w:ascii="Proxima Nova" w:hAnsi="Proxima Nova"/>
          <w:lang w:val="en-AU"/>
        </w:rPr>
        <w:t>Consultation Paper</w:t>
      </w:r>
      <w:r w:rsidR="001E1A2B" w:rsidRPr="00B4389B">
        <w:rPr>
          <w:rFonts w:ascii="Proxima Nova" w:hAnsi="Proxima Nova"/>
        </w:rPr>
        <w:t xml:space="preserve"> gives the example of weighted blankets, which</w:t>
      </w:r>
      <w:r w:rsidR="006E2140" w:rsidRPr="00B4389B">
        <w:rPr>
          <w:rFonts w:ascii="Proxima Nova" w:hAnsi="Proxima Nova"/>
        </w:rPr>
        <w:t xml:space="preserve"> </w:t>
      </w:r>
      <w:r w:rsidR="001E1A2B" w:rsidRPr="00B4389B">
        <w:rPr>
          <w:rFonts w:ascii="Proxima Nova" w:hAnsi="Proxima Nova"/>
        </w:rPr>
        <w:t xml:space="preserve">Autistic children and their parents commonly find beneficial for anxiety and sleep habits. In this instance, the </w:t>
      </w:r>
      <w:r w:rsidR="00FC20C7" w:rsidRPr="00B4389B">
        <w:rPr>
          <w:rFonts w:ascii="Proxima Nova" w:hAnsi="Proxima Nova"/>
          <w:lang w:val="en-AU"/>
        </w:rPr>
        <w:t>Consultation Paper</w:t>
      </w:r>
      <w:r w:rsidR="001E1A2B" w:rsidRPr="00B4389B">
        <w:rPr>
          <w:rFonts w:ascii="Proxima Nova" w:hAnsi="Proxima Nova"/>
        </w:rPr>
        <w:t xml:space="preserve"> states that a weighted blanket would be considered an everyday expense that is not funded by the NDI</w:t>
      </w:r>
      <w:r w:rsidR="002C45C3" w:rsidRPr="00B4389B">
        <w:rPr>
          <w:rFonts w:ascii="Proxima Nova" w:hAnsi="Proxima Nova"/>
        </w:rPr>
        <w:t>S</w:t>
      </w:r>
      <w:r w:rsidR="00D726D7" w:rsidRPr="00B4389B">
        <w:rPr>
          <w:rFonts w:ascii="Proxima Nova" w:hAnsi="Proxima Nova"/>
        </w:rPr>
        <w:t xml:space="preserve">, because of a lack of research evidence on their efficacy; </w:t>
      </w:r>
      <w:r w:rsidR="00D726D7" w:rsidRPr="00B4389B">
        <w:rPr>
          <w:rFonts w:ascii="Proxima Nova" w:hAnsi="Proxima Nova"/>
          <w:color w:val="000000" w:themeColor="text1"/>
        </w:rPr>
        <w:t>even though</w:t>
      </w:r>
      <w:r w:rsidR="006E6C16" w:rsidRPr="00B4389B">
        <w:rPr>
          <w:rFonts w:ascii="Proxima Nova" w:hAnsi="Proxima Nova"/>
          <w:color w:val="000000" w:themeColor="text1"/>
        </w:rPr>
        <w:t xml:space="preserve"> </w:t>
      </w:r>
      <w:r w:rsidR="002C45C3" w:rsidRPr="00B4389B">
        <w:rPr>
          <w:rFonts w:ascii="Proxima Nova" w:hAnsi="Proxima Nova"/>
          <w:color w:val="000000" w:themeColor="text1"/>
        </w:rPr>
        <w:t>therapist</w:t>
      </w:r>
      <w:r w:rsidR="00D726D7" w:rsidRPr="00B4389B">
        <w:rPr>
          <w:rFonts w:ascii="Proxima Nova" w:hAnsi="Proxima Nova"/>
          <w:color w:val="000000" w:themeColor="text1"/>
        </w:rPr>
        <w:t>s</w:t>
      </w:r>
      <w:r w:rsidR="002C45C3" w:rsidRPr="00B4389B">
        <w:rPr>
          <w:rFonts w:ascii="Proxima Nova" w:hAnsi="Proxima Nova"/>
          <w:color w:val="000000" w:themeColor="text1"/>
        </w:rPr>
        <w:t xml:space="preserve">, </w:t>
      </w:r>
      <w:r w:rsidR="006E6C16" w:rsidRPr="00B4389B">
        <w:rPr>
          <w:rFonts w:ascii="Proxima Nova" w:hAnsi="Proxima Nova"/>
        </w:rPr>
        <w:t>parent</w:t>
      </w:r>
      <w:r w:rsidR="00D726D7" w:rsidRPr="00B4389B">
        <w:rPr>
          <w:rFonts w:ascii="Proxima Nova" w:hAnsi="Proxima Nova"/>
        </w:rPr>
        <w:t>s,</w:t>
      </w:r>
      <w:r w:rsidR="006E6C16" w:rsidRPr="00B4389B">
        <w:rPr>
          <w:rFonts w:ascii="Proxima Nova" w:hAnsi="Proxima Nova"/>
        </w:rPr>
        <w:t xml:space="preserve"> carer</w:t>
      </w:r>
      <w:r w:rsidR="00D726D7" w:rsidRPr="00B4389B">
        <w:rPr>
          <w:rFonts w:ascii="Proxima Nova" w:hAnsi="Proxima Nova"/>
        </w:rPr>
        <w:t xml:space="preserve">s and </w:t>
      </w:r>
      <w:r w:rsidR="006E2140" w:rsidRPr="00B4389B">
        <w:rPr>
          <w:rFonts w:ascii="Proxima Nova" w:hAnsi="Proxima Nova"/>
        </w:rPr>
        <w:t>participant</w:t>
      </w:r>
      <w:r w:rsidR="00D726D7" w:rsidRPr="00B4389B">
        <w:rPr>
          <w:rFonts w:ascii="Proxima Nova" w:hAnsi="Proxima Nova"/>
        </w:rPr>
        <w:t>s find that weighted blankets</w:t>
      </w:r>
      <w:r w:rsidR="006E6C16" w:rsidRPr="00B4389B">
        <w:rPr>
          <w:rFonts w:ascii="Proxima Nova" w:hAnsi="Proxima Nova"/>
        </w:rPr>
        <w:t xml:space="preserve"> </w:t>
      </w:r>
      <w:r w:rsidR="00D726D7" w:rsidRPr="00B4389B">
        <w:rPr>
          <w:rFonts w:ascii="Proxima Nova" w:hAnsi="Proxima Nova"/>
        </w:rPr>
        <w:t>are</w:t>
      </w:r>
      <w:r w:rsidR="006E6C16" w:rsidRPr="00B4389B">
        <w:rPr>
          <w:rFonts w:ascii="Proxima Nova" w:hAnsi="Proxima Nova"/>
        </w:rPr>
        <w:t xml:space="preserve"> help</w:t>
      </w:r>
      <w:r w:rsidR="00D726D7" w:rsidRPr="00B4389B">
        <w:rPr>
          <w:rFonts w:ascii="Proxima Nova" w:hAnsi="Proxima Nova"/>
        </w:rPr>
        <w:t>ful.</w:t>
      </w:r>
      <w:r w:rsidR="00D726D7" w:rsidRPr="00B4389B">
        <w:rPr>
          <w:rStyle w:val="FootnoteReference"/>
          <w:rFonts w:ascii="Proxima Nova" w:hAnsi="Proxima Nova"/>
        </w:rPr>
        <w:footnoteReference w:id="12"/>
      </w:r>
    </w:p>
    <w:p w14:paraId="19C645C2" w14:textId="77777777" w:rsidR="00F11520" w:rsidRPr="00B4389B" w:rsidRDefault="00F11520" w:rsidP="00A4646B">
      <w:pPr>
        <w:pStyle w:val="BodyText"/>
        <w:spacing w:line="276" w:lineRule="auto"/>
        <w:rPr>
          <w:rFonts w:ascii="Proxima Nova" w:hAnsi="Proxima Nova"/>
          <w:b/>
          <w:bCs/>
        </w:rPr>
      </w:pPr>
    </w:p>
    <w:p w14:paraId="70D30F4C" w14:textId="5EC85B8A" w:rsidR="00124EF8" w:rsidRPr="00B4389B" w:rsidRDefault="00E34C44" w:rsidP="00A4646B">
      <w:pPr>
        <w:pStyle w:val="BodyText"/>
        <w:spacing w:line="276" w:lineRule="auto"/>
        <w:rPr>
          <w:rFonts w:ascii="Proxima Nova" w:hAnsi="Proxima Nova"/>
          <w:b/>
          <w:bCs/>
        </w:rPr>
      </w:pPr>
      <w:r w:rsidRPr="00B4389B">
        <w:rPr>
          <w:rFonts w:ascii="Proxima Nova" w:hAnsi="Proxima Nova"/>
          <w:b/>
          <w:bCs/>
        </w:rPr>
        <w:t xml:space="preserve">Limitations of Evidence base </w:t>
      </w:r>
    </w:p>
    <w:p w14:paraId="666E9626" w14:textId="7FA493BC" w:rsidR="00190530" w:rsidRPr="00B4389B" w:rsidRDefault="006E6C16" w:rsidP="00A4646B">
      <w:pPr>
        <w:pStyle w:val="BodyText"/>
        <w:spacing w:line="276" w:lineRule="auto"/>
        <w:rPr>
          <w:rFonts w:ascii="Proxima Nova" w:hAnsi="Proxima Nova"/>
        </w:rPr>
      </w:pPr>
      <w:r w:rsidRPr="00B4389B">
        <w:rPr>
          <w:rFonts w:ascii="Proxima Nova" w:hAnsi="Proxima Nova"/>
        </w:rPr>
        <w:t xml:space="preserve">While WWDA understands the need to consider research backed evidence, we are concerned that the proposed approach undermines the Scheme’s </w:t>
      </w:r>
      <w:r w:rsidR="006E2140" w:rsidRPr="00B4389B">
        <w:rPr>
          <w:rFonts w:ascii="Proxima Nova" w:hAnsi="Proxima Nova"/>
        </w:rPr>
        <w:t>ability to adequately support participants</w:t>
      </w:r>
      <w:r w:rsidRPr="00B4389B">
        <w:rPr>
          <w:rFonts w:ascii="Proxima Nova" w:hAnsi="Proxima Nova"/>
        </w:rPr>
        <w:t>, as well as</w:t>
      </w:r>
      <w:r w:rsidR="00124EF8" w:rsidRPr="00B4389B">
        <w:rPr>
          <w:rFonts w:ascii="Proxima Nova" w:hAnsi="Proxima Nova"/>
        </w:rPr>
        <w:t xml:space="preserve"> Article 7</w:t>
      </w:r>
      <w:r w:rsidRPr="00B4389B">
        <w:rPr>
          <w:rFonts w:ascii="Proxima Nova" w:hAnsi="Proxima Nova"/>
        </w:rPr>
        <w:t xml:space="preserve"> </w:t>
      </w:r>
      <w:r w:rsidR="00A4646B" w:rsidRPr="00B4389B">
        <w:rPr>
          <w:rFonts w:ascii="Proxima Nova" w:hAnsi="Proxima Nova"/>
        </w:rPr>
        <w:t xml:space="preserve">of </w:t>
      </w:r>
      <w:r w:rsidRPr="00B4389B">
        <w:rPr>
          <w:rFonts w:ascii="Proxima Nova" w:hAnsi="Proxima Nova"/>
        </w:rPr>
        <w:t>the CRPD</w:t>
      </w:r>
      <w:r w:rsidR="00124EF8" w:rsidRPr="00B4389B">
        <w:rPr>
          <w:rFonts w:ascii="Proxima Nova" w:hAnsi="Proxima Nova"/>
        </w:rPr>
        <w:t xml:space="preserve">, which asserts that any decisions made that affect children with disabilities should consider the interests of the child to be the highest </w:t>
      </w:r>
      <w:r w:rsidR="00124EF8" w:rsidRPr="00B4389B">
        <w:rPr>
          <w:rFonts w:ascii="Proxima Nova" w:eastAsia="Times New Roman" w:hAnsi="Proxima Nova"/>
          <w:lang w:eastAsia="en-GB"/>
        </w:rPr>
        <w:t>primary consideration.</w:t>
      </w:r>
      <w:r w:rsidR="00ED69FE" w:rsidRPr="00B4389B">
        <w:rPr>
          <w:rStyle w:val="FootnoteReference"/>
          <w:rFonts w:ascii="Proxima Nova" w:eastAsia="Times New Roman" w:hAnsi="Proxima Nova"/>
          <w:lang w:eastAsia="en-GB"/>
        </w:rPr>
        <w:footnoteReference w:id="13"/>
      </w:r>
      <w:r w:rsidR="00190530" w:rsidRPr="00B4389B">
        <w:rPr>
          <w:rFonts w:ascii="Proxima Nova" w:hAnsi="Proxima Nova"/>
        </w:rPr>
        <w:t xml:space="preserve"> </w:t>
      </w:r>
      <w:r w:rsidR="00124EF8" w:rsidRPr="00B4389B">
        <w:rPr>
          <w:rFonts w:ascii="Proxima Nova" w:hAnsi="Proxima Nova"/>
        </w:rPr>
        <w:t>In contrast with Article 7, the prioriti</w:t>
      </w:r>
      <w:r w:rsidR="00C459E5" w:rsidRPr="00B4389B">
        <w:rPr>
          <w:rFonts w:ascii="Proxima Nova" w:hAnsi="Proxima Nova"/>
        </w:rPr>
        <w:t>s</w:t>
      </w:r>
      <w:r w:rsidR="00124EF8" w:rsidRPr="00B4389B">
        <w:rPr>
          <w:rFonts w:ascii="Proxima Nova" w:hAnsi="Proxima Nova"/>
        </w:rPr>
        <w:t xml:space="preserve">ation of ‘research evidence’ </w:t>
      </w:r>
      <w:r w:rsidR="00190530" w:rsidRPr="00B4389B">
        <w:rPr>
          <w:rFonts w:ascii="Proxima Nova" w:hAnsi="Proxima Nova"/>
        </w:rPr>
        <w:t xml:space="preserve">risks dismissing the interests of Autistic children, in favor of </w:t>
      </w:r>
      <w:r w:rsidR="00590A2E" w:rsidRPr="00B4389B">
        <w:rPr>
          <w:rFonts w:ascii="Proxima Nova" w:hAnsi="Proxima Nova"/>
        </w:rPr>
        <w:t xml:space="preserve">a narrow base of </w:t>
      </w:r>
      <w:r w:rsidR="00190530" w:rsidRPr="00B4389B">
        <w:rPr>
          <w:rFonts w:ascii="Proxima Nova" w:hAnsi="Proxima Nova"/>
        </w:rPr>
        <w:t>research</w:t>
      </w:r>
      <w:r w:rsidR="00066DC4" w:rsidRPr="00B4389B">
        <w:rPr>
          <w:rFonts w:ascii="Proxima Nova" w:hAnsi="Proxima Nova"/>
        </w:rPr>
        <w:t xml:space="preserve"> </w:t>
      </w:r>
      <w:r w:rsidR="00066DC4" w:rsidRPr="00B4389B">
        <w:rPr>
          <w:rFonts w:ascii="Proxima Nova" w:hAnsi="Proxima Nova"/>
          <w:color w:val="000000" w:themeColor="text1"/>
        </w:rPr>
        <w:t xml:space="preserve">which </w:t>
      </w:r>
      <w:r w:rsidR="00D726D7" w:rsidRPr="00B4389B">
        <w:rPr>
          <w:rFonts w:ascii="Proxima Nova" w:hAnsi="Proxima Nova"/>
          <w:color w:val="000000" w:themeColor="text1"/>
        </w:rPr>
        <w:t>is rapidly becoming</w:t>
      </w:r>
      <w:r w:rsidR="00066DC4" w:rsidRPr="00B4389B">
        <w:rPr>
          <w:rFonts w:ascii="Proxima Nova" w:hAnsi="Proxima Nova"/>
          <w:color w:val="000000" w:themeColor="text1"/>
        </w:rPr>
        <w:t xml:space="preserve"> outdated</w:t>
      </w:r>
      <w:r w:rsidR="00190530" w:rsidRPr="00B4389B">
        <w:rPr>
          <w:rFonts w:ascii="Proxima Nova" w:hAnsi="Proxima Nova"/>
          <w:color w:val="000000" w:themeColor="text1"/>
        </w:rPr>
        <w:t>.</w:t>
      </w:r>
    </w:p>
    <w:p w14:paraId="2345EBBA" w14:textId="5ACD7280" w:rsidR="00190530" w:rsidRPr="00B4389B" w:rsidRDefault="00190530" w:rsidP="00A4646B">
      <w:pPr>
        <w:pStyle w:val="BodyText"/>
        <w:spacing w:line="276" w:lineRule="auto"/>
        <w:rPr>
          <w:rFonts w:ascii="Proxima Nova" w:hAnsi="Proxima Nova"/>
        </w:rPr>
      </w:pPr>
    </w:p>
    <w:p w14:paraId="5A0019FB" w14:textId="5EB745ED" w:rsidR="000D280C" w:rsidRPr="00B4389B" w:rsidRDefault="00853DE3" w:rsidP="00A4646B">
      <w:pPr>
        <w:pStyle w:val="BodyText"/>
        <w:spacing w:line="276" w:lineRule="auto"/>
        <w:rPr>
          <w:rFonts w:ascii="Proxima Nova" w:hAnsi="Proxima Nova"/>
        </w:rPr>
      </w:pPr>
      <w:r w:rsidRPr="00B4389B">
        <w:rPr>
          <w:rFonts w:ascii="Proxima Nova" w:hAnsi="Proxima Nova"/>
        </w:rPr>
        <w:t xml:space="preserve">In recent years, it has become widely acknowledged that research-based understandings of how Autism and the support needs of </w:t>
      </w:r>
      <w:r w:rsidR="00F11520" w:rsidRPr="00B4389B">
        <w:rPr>
          <w:rFonts w:ascii="Proxima Nova" w:hAnsi="Proxima Nova"/>
        </w:rPr>
        <w:t>Autistic</w:t>
      </w:r>
      <w:r w:rsidRPr="00B4389B">
        <w:rPr>
          <w:rFonts w:ascii="Proxima Nova" w:hAnsi="Proxima Nova"/>
        </w:rPr>
        <w:t xml:space="preserve"> children are identified, are based on a cohort of predominantly white, male participants.</w:t>
      </w:r>
      <w:r w:rsidRPr="00B4389B">
        <w:rPr>
          <w:rStyle w:val="FootnoteReference"/>
          <w:rFonts w:ascii="Proxima Nova" w:hAnsi="Proxima Nova"/>
        </w:rPr>
        <w:footnoteReference w:id="14"/>
      </w:r>
      <w:r w:rsidR="00590A2E" w:rsidRPr="00B4389B">
        <w:rPr>
          <w:rFonts w:ascii="Proxima Nova" w:hAnsi="Proxima Nova"/>
        </w:rPr>
        <w:t xml:space="preserve"> As limited research has been </w:t>
      </w:r>
      <w:r w:rsidR="00590A2E" w:rsidRPr="00B4389B">
        <w:rPr>
          <w:rFonts w:ascii="Proxima Nova" w:hAnsi="Proxima Nova"/>
          <w:color w:val="000000" w:themeColor="text1"/>
        </w:rPr>
        <w:t>done</w:t>
      </w:r>
      <w:r w:rsidR="00066DC4" w:rsidRPr="00B4389B">
        <w:rPr>
          <w:rFonts w:ascii="Proxima Nova" w:hAnsi="Proxima Nova"/>
          <w:color w:val="000000" w:themeColor="text1"/>
        </w:rPr>
        <w:t xml:space="preserve"> </w:t>
      </w:r>
      <w:r w:rsidR="00D726D7" w:rsidRPr="00B4389B">
        <w:rPr>
          <w:rFonts w:ascii="Proxima Nova" w:hAnsi="Proxima Nova"/>
          <w:color w:val="000000" w:themeColor="text1"/>
        </w:rPr>
        <w:t>on</w:t>
      </w:r>
      <w:r w:rsidR="00066DC4" w:rsidRPr="00B4389B">
        <w:rPr>
          <w:rFonts w:ascii="Proxima Nova" w:hAnsi="Proxima Nova"/>
          <w:color w:val="000000" w:themeColor="text1"/>
        </w:rPr>
        <w:t xml:space="preserve"> </w:t>
      </w:r>
      <w:r w:rsidR="00590A2E" w:rsidRPr="00B4389B">
        <w:rPr>
          <w:rFonts w:ascii="Proxima Nova" w:hAnsi="Proxima Nova"/>
          <w:color w:val="000000" w:themeColor="text1"/>
        </w:rPr>
        <w:t xml:space="preserve">non-white, </w:t>
      </w:r>
      <w:r w:rsidR="00066DC4" w:rsidRPr="00B4389B">
        <w:rPr>
          <w:rFonts w:ascii="Proxima Nova" w:hAnsi="Proxima Nova"/>
          <w:color w:val="000000" w:themeColor="text1"/>
        </w:rPr>
        <w:t>non-</w:t>
      </w:r>
      <w:r w:rsidR="00590A2E" w:rsidRPr="00B4389B">
        <w:rPr>
          <w:rFonts w:ascii="Proxima Nova" w:hAnsi="Proxima Nova"/>
          <w:color w:val="000000" w:themeColor="text1"/>
        </w:rPr>
        <w:t xml:space="preserve">male Autistic individuals; some researchers have suggested that current diagnostic processes are an inaccurate means of </w:t>
      </w:r>
      <w:r w:rsidR="00F11520" w:rsidRPr="00B4389B">
        <w:rPr>
          <w:rFonts w:ascii="Proxima Nova" w:hAnsi="Proxima Nova"/>
          <w:color w:val="000000" w:themeColor="text1"/>
        </w:rPr>
        <w:t>identifying the diagnoses and support needs of Autistic children who are Aboriginal and Torres Strait Islander, Culturally and Linguistically diverse (CaLD), gender diverse or female.</w:t>
      </w:r>
      <w:r w:rsidR="00F11520" w:rsidRPr="00B4389B">
        <w:rPr>
          <w:rStyle w:val="FootnoteReference"/>
          <w:rFonts w:ascii="Proxima Nova" w:hAnsi="Proxima Nova"/>
          <w:color w:val="000000" w:themeColor="text1"/>
        </w:rPr>
        <w:footnoteReference w:id="15"/>
      </w:r>
      <w:r w:rsidR="00E34C44" w:rsidRPr="00B4389B">
        <w:rPr>
          <w:rFonts w:ascii="Proxima Nova" w:hAnsi="Proxima Nova"/>
          <w:color w:val="000000" w:themeColor="text1"/>
        </w:rPr>
        <w:t xml:space="preserve"> </w:t>
      </w:r>
      <w:r w:rsidR="00F11520" w:rsidRPr="00B4389B">
        <w:rPr>
          <w:rFonts w:ascii="Proxima Nova" w:hAnsi="Proxima Nova"/>
          <w:color w:val="000000" w:themeColor="text1"/>
        </w:rPr>
        <w:t xml:space="preserve">While the emerging research base is not developed enough to </w:t>
      </w:r>
      <w:r w:rsidR="00DD6DF3" w:rsidRPr="00B4389B">
        <w:rPr>
          <w:rFonts w:ascii="Proxima Nova" w:hAnsi="Proxima Nova"/>
          <w:color w:val="000000" w:themeColor="text1"/>
        </w:rPr>
        <w:t>offer alternative mechanisms for diagnos</w:t>
      </w:r>
      <w:r w:rsidR="00E34C44" w:rsidRPr="00B4389B">
        <w:rPr>
          <w:rFonts w:ascii="Proxima Nova" w:hAnsi="Proxima Nova"/>
          <w:color w:val="000000" w:themeColor="text1"/>
        </w:rPr>
        <w:t>is; it does suggest the need to look at other identifiers such as the views of families and care</w:t>
      </w:r>
      <w:r w:rsidR="00066DC4" w:rsidRPr="00B4389B">
        <w:rPr>
          <w:rFonts w:ascii="Proxima Nova" w:hAnsi="Proxima Nova"/>
          <w:color w:val="000000" w:themeColor="text1"/>
        </w:rPr>
        <w:t>r</w:t>
      </w:r>
      <w:r w:rsidR="00E34C44" w:rsidRPr="00B4389B">
        <w:rPr>
          <w:rFonts w:ascii="Proxima Nova" w:hAnsi="Proxima Nova"/>
          <w:color w:val="000000" w:themeColor="text1"/>
        </w:rPr>
        <w:t>s, to determine interventions that may be helpful.</w:t>
      </w:r>
    </w:p>
    <w:p w14:paraId="4511618F" w14:textId="77777777" w:rsidR="003F4B1F" w:rsidRPr="00B4389B" w:rsidRDefault="003F4B1F" w:rsidP="00A4646B">
      <w:pPr>
        <w:pStyle w:val="BodyText"/>
        <w:spacing w:line="276" w:lineRule="auto"/>
        <w:rPr>
          <w:rFonts w:ascii="Proxima Nova" w:hAnsi="Proxima Nova"/>
        </w:rPr>
      </w:pPr>
    </w:p>
    <w:p w14:paraId="1DE46183" w14:textId="48F726D4" w:rsidR="00E34C44" w:rsidRPr="00B4389B" w:rsidRDefault="00320340" w:rsidP="00A4646B">
      <w:pPr>
        <w:pStyle w:val="BodyText"/>
        <w:spacing w:line="276" w:lineRule="auto"/>
        <w:rPr>
          <w:rFonts w:ascii="Proxima Nova" w:hAnsi="Proxima Nova"/>
          <w:b/>
          <w:bCs/>
        </w:rPr>
      </w:pPr>
      <w:r w:rsidRPr="00B4389B">
        <w:rPr>
          <w:rFonts w:ascii="Proxima Nova" w:hAnsi="Proxima Nova"/>
          <w:b/>
          <w:bCs/>
        </w:rPr>
        <w:t>Exacerbation of i</w:t>
      </w:r>
      <w:r w:rsidR="000D280C" w:rsidRPr="00B4389B">
        <w:rPr>
          <w:rFonts w:ascii="Proxima Nova" w:hAnsi="Proxima Nova"/>
          <w:b/>
          <w:bCs/>
        </w:rPr>
        <w:t>nequalities based on Culture, Race and Gender</w:t>
      </w:r>
    </w:p>
    <w:p w14:paraId="7CEFD915" w14:textId="291431BB" w:rsidR="004860FE" w:rsidRPr="00B4389B" w:rsidRDefault="00F872D6" w:rsidP="00A4646B">
      <w:pPr>
        <w:pStyle w:val="BodyText"/>
        <w:spacing w:line="276" w:lineRule="auto"/>
        <w:rPr>
          <w:rFonts w:ascii="Proxima Nova" w:hAnsi="Proxima Nova"/>
        </w:rPr>
      </w:pPr>
      <w:r w:rsidRPr="00B4389B">
        <w:rPr>
          <w:rFonts w:ascii="Proxima Nova" w:hAnsi="Proxima Nova"/>
        </w:rPr>
        <w:t>Instead of trusting participants and their families to make decisions about support interventions however, the proposed strategy for supporting interventions for Autistic children is to</w:t>
      </w:r>
      <w:r w:rsidR="004860FE" w:rsidRPr="00B4389B">
        <w:rPr>
          <w:rFonts w:ascii="Proxima Nova" w:hAnsi="Proxima Nova"/>
        </w:rPr>
        <w:t xml:space="preserve"> categorise</w:t>
      </w:r>
      <w:r w:rsidRPr="00B4389B">
        <w:rPr>
          <w:rFonts w:ascii="Proxima Nova" w:hAnsi="Proxima Nova"/>
        </w:rPr>
        <w:t xml:space="preserve"> non</w:t>
      </w:r>
      <w:r w:rsidR="00D726D7" w:rsidRPr="00B4389B">
        <w:rPr>
          <w:rFonts w:ascii="Proxima Nova" w:hAnsi="Proxima Nova"/>
        </w:rPr>
        <w:t>-</w:t>
      </w:r>
      <w:r w:rsidRPr="00B4389B">
        <w:rPr>
          <w:rFonts w:ascii="Proxima Nova" w:hAnsi="Proxima Nova"/>
        </w:rPr>
        <w:t>research supported interventions as “everyday expenses” that parents must pay for, without compensation.</w:t>
      </w:r>
      <w:r w:rsidR="004C4A13" w:rsidRPr="00B4389B">
        <w:rPr>
          <w:rStyle w:val="FootnoteReference"/>
          <w:rFonts w:ascii="Proxima Nova" w:hAnsi="Proxima Nova"/>
        </w:rPr>
        <w:footnoteReference w:id="16"/>
      </w:r>
      <w:r w:rsidRPr="00B4389B">
        <w:rPr>
          <w:rFonts w:ascii="Proxima Nova" w:hAnsi="Proxima Nova"/>
        </w:rPr>
        <w:t xml:space="preserve"> </w:t>
      </w:r>
      <w:r w:rsidR="004860FE" w:rsidRPr="00B4389B">
        <w:rPr>
          <w:rFonts w:ascii="Proxima Nova" w:hAnsi="Proxima Nova"/>
        </w:rPr>
        <w:t xml:space="preserve">This approach is extremely concerning for WWDA, as it not only threatens to further deny Autistic </w:t>
      </w:r>
      <w:r w:rsidR="00E02C1E" w:rsidRPr="00B4389B">
        <w:rPr>
          <w:rFonts w:ascii="Proxima Nova" w:hAnsi="Proxima Nova"/>
        </w:rPr>
        <w:t>girls’</w:t>
      </w:r>
      <w:r w:rsidR="004860FE" w:rsidRPr="00B4389B">
        <w:rPr>
          <w:rFonts w:ascii="Proxima Nova" w:hAnsi="Proxima Nova"/>
        </w:rPr>
        <w:t xml:space="preserve"> access to NDIS support; but threatens to reinforce broader inequalities in the NDIS based on </w:t>
      </w:r>
      <w:r w:rsidR="0092215A" w:rsidRPr="00B4389B">
        <w:rPr>
          <w:rFonts w:ascii="Proxima Nova" w:hAnsi="Proxima Nova"/>
        </w:rPr>
        <w:t xml:space="preserve">culture, race and </w:t>
      </w:r>
      <w:r w:rsidR="004860FE" w:rsidRPr="00B4389B">
        <w:rPr>
          <w:rFonts w:ascii="Proxima Nova" w:hAnsi="Proxima Nova"/>
        </w:rPr>
        <w:t>gender.</w:t>
      </w:r>
    </w:p>
    <w:p w14:paraId="6649D374" w14:textId="77777777" w:rsidR="004860FE" w:rsidRPr="00B4389B" w:rsidRDefault="004860FE" w:rsidP="00A4646B">
      <w:pPr>
        <w:pStyle w:val="BodyText"/>
        <w:spacing w:line="276" w:lineRule="auto"/>
        <w:rPr>
          <w:rFonts w:ascii="Proxima Nova" w:hAnsi="Proxima Nova"/>
        </w:rPr>
      </w:pPr>
    </w:p>
    <w:p w14:paraId="62C1B9C0" w14:textId="50136D8E" w:rsidR="000F53A4" w:rsidRPr="00B4389B" w:rsidRDefault="004860FE" w:rsidP="00A4646B">
      <w:pPr>
        <w:pStyle w:val="BodyText"/>
        <w:spacing w:line="276" w:lineRule="auto"/>
        <w:rPr>
          <w:rFonts w:ascii="Proxima Nova" w:hAnsi="Proxima Nova"/>
        </w:rPr>
      </w:pPr>
      <w:r w:rsidRPr="00B4389B">
        <w:rPr>
          <w:rFonts w:ascii="Proxima Nova" w:hAnsi="Proxima Nova"/>
        </w:rPr>
        <w:t xml:space="preserve">Additionally, placing the responsibility of expenses on parents is inequitable for children who live in single-parent or low-income households. </w:t>
      </w:r>
      <w:r w:rsidR="00A10065" w:rsidRPr="00B4389B">
        <w:rPr>
          <w:rFonts w:ascii="Proxima Nova" w:hAnsi="Proxima Nova"/>
        </w:rPr>
        <w:t>When taking into consideration that women on average, earn less than men;</w:t>
      </w:r>
      <w:r w:rsidR="004C4A13" w:rsidRPr="00B4389B">
        <w:rPr>
          <w:rStyle w:val="FootnoteReference"/>
          <w:rFonts w:ascii="Proxima Nova" w:hAnsi="Proxima Nova"/>
        </w:rPr>
        <w:footnoteReference w:id="17"/>
      </w:r>
      <w:r w:rsidR="00A10065" w:rsidRPr="00B4389B">
        <w:rPr>
          <w:rFonts w:ascii="Proxima Nova" w:hAnsi="Proxima Nova"/>
        </w:rPr>
        <w:t xml:space="preserve"> it is clear again, that the proposed strategy is blind to gender.</w:t>
      </w:r>
      <w:r w:rsidR="000F53A4" w:rsidRPr="00B4389B">
        <w:rPr>
          <w:rFonts w:ascii="Proxima Nova" w:hAnsi="Proxima Nova"/>
        </w:rPr>
        <w:t xml:space="preserve">  </w:t>
      </w:r>
    </w:p>
    <w:p w14:paraId="268C57EA" w14:textId="77777777" w:rsidR="000F53A4" w:rsidRPr="00B4389B" w:rsidRDefault="000F53A4" w:rsidP="00A4646B">
      <w:pPr>
        <w:pStyle w:val="BodyText"/>
        <w:spacing w:line="276" w:lineRule="auto"/>
        <w:rPr>
          <w:rFonts w:ascii="Proxima Nova" w:hAnsi="Proxima Nova"/>
        </w:rPr>
      </w:pPr>
    </w:p>
    <w:p w14:paraId="39AC74E2" w14:textId="4300F23F" w:rsidR="000F53A4" w:rsidRPr="00B4389B" w:rsidRDefault="000F53A4" w:rsidP="00A4646B">
      <w:pPr>
        <w:pStyle w:val="BodyText"/>
        <w:spacing w:line="276" w:lineRule="auto"/>
        <w:rPr>
          <w:rFonts w:ascii="Proxima Nova" w:hAnsi="Proxima Nova"/>
          <w:lang w:val="en-GB"/>
        </w:rPr>
      </w:pPr>
      <w:r w:rsidRPr="00B4389B">
        <w:rPr>
          <w:rFonts w:ascii="Proxima Nova" w:hAnsi="Proxima Nova"/>
        </w:rPr>
        <w:t xml:space="preserve">While the consultation infers that one way to avoid the financial barrier of paying for non-NDIS funded supports is for parents or family members to provide </w:t>
      </w:r>
      <w:r w:rsidR="00E02C1E" w:rsidRPr="00B4389B">
        <w:rPr>
          <w:rFonts w:ascii="Proxima Nova" w:hAnsi="Proxima Nova"/>
        </w:rPr>
        <w:t>therapeutic</w:t>
      </w:r>
      <w:r w:rsidRPr="00B4389B">
        <w:rPr>
          <w:rFonts w:ascii="Proxima Nova" w:hAnsi="Proxima Nova"/>
        </w:rPr>
        <w:t xml:space="preserve"> supports to children directly; another </w:t>
      </w:r>
      <w:r w:rsidR="000D280C" w:rsidRPr="00B4389B">
        <w:rPr>
          <w:rFonts w:ascii="Proxima Nova" w:hAnsi="Proxima Nova"/>
        </w:rPr>
        <w:t xml:space="preserve">barrier that should be </w:t>
      </w:r>
      <w:r w:rsidR="00E02C1E" w:rsidRPr="00B4389B">
        <w:rPr>
          <w:rFonts w:ascii="Proxima Nova" w:hAnsi="Proxima Nova"/>
        </w:rPr>
        <w:t>considered</w:t>
      </w:r>
      <w:r w:rsidRPr="00B4389B">
        <w:rPr>
          <w:rFonts w:ascii="Proxima Nova" w:hAnsi="Proxima Nova"/>
        </w:rPr>
        <w:t xml:space="preserve"> is the likelihood that parents of Autistic children </w:t>
      </w:r>
      <w:r w:rsidR="00A4646B" w:rsidRPr="00B4389B">
        <w:rPr>
          <w:rFonts w:ascii="Proxima Nova" w:hAnsi="Proxima Nova"/>
        </w:rPr>
        <w:t>may</w:t>
      </w:r>
      <w:r w:rsidRPr="00B4389B">
        <w:rPr>
          <w:rFonts w:ascii="Proxima Nova" w:hAnsi="Proxima Nova"/>
        </w:rPr>
        <w:t xml:space="preserve"> also be Autistic, and therefore face unique barriers to providing interpersonal supports to their dependents. In addition, the assumption that parents </w:t>
      </w:r>
      <w:r w:rsidR="00E02C1E" w:rsidRPr="00B4389B">
        <w:rPr>
          <w:rFonts w:ascii="Proxima Nova" w:hAnsi="Proxima Nova"/>
        </w:rPr>
        <w:t>can</w:t>
      </w:r>
      <w:r w:rsidRPr="00B4389B">
        <w:rPr>
          <w:rFonts w:ascii="Proxima Nova" w:hAnsi="Proxima Nova"/>
        </w:rPr>
        <w:t xml:space="preserve"> provide therapeutic supports to their </w:t>
      </w:r>
      <w:r w:rsidRPr="00B4389B">
        <w:rPr>
          <w:rFonts w:ascii="Proxima Nova" w:hAnsi="Proxima Nova"/>
        </w:rPr>
        <w:lastRenderedPageBreak/>
        <w:t xml:space="preserve">children, is contradictory </w:t>
      </w:r>
      <w:r w:rsidR="006E2140" w:rsidRPr="00B4389B">
        <w:rPr>
          <w:rFonts w:ascii="Proxima Nova" w:hAnsi="Proxima Nova"/>
        </w:rPr>
        <w:t>with</w:t>
      </w:r>
      <w:r w:rsidRPr="00B4389B">
        <w:rPr>
          <w:rFonts w:ascii="Proxima Nova" w:hAnsi="Proxima Nova"/>
        </w:rPr>
        <w:t xml:space="preserve"> the Consultation Paper itself, which states that</w:t>
      </w:r>
      <w:r w:rsidR="00AC2F89" w:rsidRPr="00B4389B">
        <w:rPr>
          <w:rFonts w:ascii="Proxima Nova" w:hAnsi="Proxima Nova"/>
        </w:rPr>
        <w:t xml:space="preserve"> </w:t>
      </w:r>
      <w:r w:rsidRPr="00B4389B">
        <w:rPr>
          <w:rFonts w:ascii="Proxima Nova" w:hAnsi="Proxima Nova"/>
        </w:rPr>
        <w:t>interventions should be “</w:t>
      </w:r>
      <w:r w:rsidRPr="00B4389B">
        <w:rPr>
          <w:rFonts w:ascii="Proxima Nova" w:hAnsi="Proxima Nova"/>
          <w:lang w:val="en-GB"/>
        </w:rPr>
        <w:t>delivered by, or supported by, appropriately qualified and experienced professionals</w:t>
      </w:r>
      <w:r w:rsidR="00AC2F89" w:rsidRPr="00B4389B">
        <w:rPr>
          <w:rFonts w:ascii="Proxima Nova" w:hAnsi="Proxima Nova"/>
          <w:lang w:val="en-GB"/>
        </w:rPr>
        <w:t>.”</w:t>
      </w:r>
      <w:r w:rsidR="00AC2F89" w:rsidRPr="00B4389B">
        <w:rPr>
          <w:rStyle w:val="FootnoteReference"/>
          <w:rFonts w:ascii="Proxima Nova" w:hAnsi="Proxima Nova"/>
          <w:lang w:val="en-GB"/>
        </w:rPr>
        <w:footnoteReference w:id="18"/>
      </w:r>
    </w:p>
    <w:p w14:paraId="2CF0B909" w14:textId="29F756CD" w:rsidR="00320340" w:rsidRPr="00B4389B" w:rsidRDefault="00320340" w:rsidP="00A4646B">
      <w:pPr>
        <w:pStyle w:val="BodyText"/>
        <w:spacing w:line="276" w:lineRule="auto"/>
        <w:rPr>
          <w:rFonts w:ascii="Proxima Nova" w:hAnsi="Proxima Nova"/>
          <w:lang w:val="en-GB"/>
        </w:rPr>
      </w:pPr>
    </w:p>
    <w:p w14:paraId="2E2E4075" w14:textId="46B4CC66" w:rsidR="006E2140" w:rsidRPr="00B4389B" w:rsidRDefault="00D74841" w:rsidP="00A4646B">
      <w:pPr>
        <w:pStyle w:val="BodyText"/>
        <w:spacing w:line="276" w:lineRule="auto"/>
        <w:rPr>
          <w:rFonts w:ascii="Proxima Nova" w:hAnsi="Proxima Nova"/>
          <w:b/>
          <w:bCs/>
          <w:color w:val="000000" w:themeColor="text1"/>
          <w:lang w:val="en-GB"/>
        </w:rPr>
      </w:pPr>
      <w:r w:rsidRPr="00B4389B">
        <w:rPr>
          <w:rFonts w:ascii="Proxima Nova" w:hAnsi="Proxima Nova"/>
          <w:b/>
          <w:bCs/>
          <w:color w:val="000000" w:themeColor="text1"/>
          <w:lang w:val="en-GB"/>
        </w:rPr>
        <w:t>Assumption of c</w:t>
      </w:r>
      <w:r w:rsidR="00320340" w:rsidRPr="00B4389B">
        <w:rPr>
          <w:rFonts w:ascii="Proxima Nova" w:hAnsi="Proxima Nova"/>
          <w:b/>
          <w:bCs/>
          <w:color w:val="000000" w:themeColor="text1"/>
          <w:lang w:val="en-GB"/>
        </w:rPr>
        <w:t>ommunity</w:t>
      </w:r>
      <w:r w:rsidR="00FC20C7" w:rsidRPr="00B4389B">
        <w:rPr>
          <w:rFonts w:ascii="Proxima Nova" w:hAnsi="Proxima Nova"/>
          <w:b/>
          <w:bCs/>
          <w:color w:val="000000" w:themeColor="text1"/>
          <w:lang w:val="en-GB"/>
        </w:rPr>
        <w:t>-</w:t>
      </w:r>
      <w:r w:rsidRPr="00B4389B">
        <w:rPr>
          <w:rFonts w:ascii="Proxima Nova" w:hAnsi="Proxima Nova"/>
          <w:b/>
          <w:bCs/>
          <w:color w:val="000000" w:themeColor="text1"/>
          <w:lang w:val="en-GB"/>
        </w:rPr>
        <w:t>b</w:t>
      </w:r>
      <w:r w:rsidR="00320340" w:rsidRPr="00B4389B">
        <w:rPr>
          <w:rFonts w:ascii="Proxima Nova" w:hAnsi="Proxima Nova"/>
          <w:b/>
          <w:bCs/>
          <w:color w:val="000000" w:themeColor="text1"/>
          <w:lang w:val="en-GB"/>
        </w:rPr>
        <w:t xml:space="preserve">ased supports </w:t>
      </w:r>
    </w:p>
    <w:p w14:paraId="7190C4DE" w14:textId="65171995" w:rsidR="009C7A91" w:rsidRPr="00B4389B" w:rsidRDefault="006E2140" w:rsidP="00A4646B">
      <w:pPr>
        <w:pStyle w:val="BodyText"/>
        <w:spacing w:line="276" w:lineRule="auto"/>
        <w:rPr>
          <w:rFonts w:ascii="Proxima Nova" w:hAnsi="Proxima Nova"/>
          <w:color w:val="000000" w:themeColor="text1"/>
          <w:lang w:val="en-GB"/>
        </w:rPr>
      </w:pPr>
      <w:r w:rsidRPr="00B4389B">
        <w:rPr>
          <w:rFonts w:ascii="Proxima Nova" w:hAnsi="Proxima Nova"/>
          <w:color w:val="000000" w:themeColor="text1"/>
          <w:lang w:val="en-GB"/>
        </w:rPr>
        <w:t xml:space="preserve">Another </w:t>
      </w:r>
      <w:r w:rsidR="0007081E" w:rsidRPr="00B4389B">
        <w:rPr>
          <w:rFonts w:ascii="Proxima Nova" w:hAnsi="Proxima Nova"/>
          <w:color w:val="000000" w:themeColor="text1"/>
          <w:lang w:val="en-GB"/>
        </w:rPr>
        <w:t>concerning aspect of in the</w:t>
      </w:r>
      <w:r w:rsidRPr="00B4389B">
        <w:rPr>
          <w:rFonts w:ascii="Proxima Nova" w:hAnsi="Proxima Nova"/>
          <w:color w:val="000000" w:themeColor="text1"/>
          <w:lang w:val="en-GB"/>
        </w:rPr>
        <w:t xml:space="preserve"> </w:t>
      </w:r>
      <w:r w:rsidR="00FC20C7" w:rsidRPr="00B4389B">
        <w:rPr>
          <w:rFonts w:ascii="Proxima Nova" w:hAnsi="Proxima Nova"/>
          <w:lang w:val="en-AU"/>
        </w:rPr>
        <w:t>Consultation Paper</w:t>
      </w:r>
      <w:r w:rsidR="00FC20C7" w:rsidRPr="00B4389B">
        <w:rPr>
          <w:rFonts w:ascii="Proxima Nova" w:hAnsi="Proxima Nova"/>
          <w:color w:val="000000" w:themeColor="text1"/>
          <w:lang w:val="en-GB"/>
        </w:rPr>
        <w:t xml:space="preserve"> </w:t>
      </w:r>
      <w:r w:rsidRPr="00B4389B">
        <w:rPr>
          <w:rFonts w:ascii="Proxima Nova" w:hAnsi="Proxima Nova"/>
          <w:color w:val="000000" w:themeColor="text1"/>
          <w:lang w:val="en-GB"/>
        </w:rPr>
        <w:t xml:space="preserve">is </w:t>
      </w:r>
      <w:r w:rsidR="0007081E" w:rsidRPr="00B4389B">
        <w:rPr>
          <w:rFonts w:ascii="Proxima Nova" w:hAnsi="Proxima Nova"/>
          <w:color w:val="000000" w:themeColor="text1"/>
          <w:lang w:val="en-GB"/>
        </w:rPr>
        <w:t xml:space="preserve">the suggestion that NDIA must ensure NDIS funded supports must not duplicate supports that exist in mainstream community settings or that would be considered a </w:t>
      </w:r>
      <w:r w:rsidR="009C7A91" w:rsidRPr="00B4389B">
        <w:rPr>
          <w:rFonts w:ascii="Proxima Nova" w:hAnsi="Proxima Nova"/>
          <w:color w:val="000000" w:themeColor="text1"/>
          <w:lang w:val="en-GB"/>
        </w:rPr>
        <w:t>form of support that would usually be provided by families or parents</w:t>
      </w:r>
      <w:r w:rsidR="0007081E" w:rsidRPr="00B4389B">
        <w:rPr>
          <w:rFonts w:ascii="Proxima Nova" w:hAnsi="Proxima Nova"/>
          <w:color w:val="000000" w:themeColor="text1"/>
          <w:lang w:val="en-GB"/>
        </w:rPr>
        <w:t>.</w:t>
      </w:r>
      <w:r w:rsidR="0007081E" w:rsidRPr="00B4389B">
        <w:rPr>
          <w:rStyle w:val="FootnoteReference"/>
          <w:rFonts w:ascii="Proxima Nova" w:hAnsi="Proxima Nova"/>
          <w:color w:val="000000" w:themeColor="text1"/>
          <w:lang w:val="en-GB"/>
        </w:rPr>
        <w:footnoteReference w:id="19"/>
      </w:r>
      <w:r w:rsidR="0007081E" w:rsidRPr="00B4389B">
        <w:rPr>
          <w:rFonts w:ascii="Proxima Nova" w:hAnsi="Proxima Nova"/>
          <w:color w:val="000000" w:themeColor="text1"/>
          <w:lang w:val="en-GB"/>
        </w:rPr>
        <w:t xml:space="preserve"> </w:t>
      </w:r>
      <w:r w:rsidR="00C20703" w:rsidRPr="00B4389B">
        <w:rPr>
          <w:rFonts w:ascii="Proxima Nova" w:hAnsi="Proxima Nova"/>
          <w:color w:val="000000" w:themeColor="text1"/>
          <w:lang w:val="en-GB"/>
        </w:rPr>
        <w:t xml:space="preserve">Examples of community </w:t>
      </w:r>
      <w:r w:rsidR="005A0AB7" w:rsidRPr="00B4389B">
        <w:rPr>
          <w:rFonts w:ascii="Proxima Nova" w:hAnsi="Proxima Nova"/>
          <w:color w:val="000000" w:themeColor="text1"/>
          <w:lang w:val="en-GB"/>
        </w:rPr>
        <w:t>supports include sensory friendly shopping hours and quiet spaces at events.</w:t>
      </w:r>
      <w:r w:rsidR="00C20703" w:rsidRPr="00B4389B">
        <w:rPr>
          <w:rFonts w:ascii="Proxima Nova" w:hAnsi="Proxima Nova"/>
          <w:color w:val="000000" w:themeColor="text1"/>
          <w:lang w:val="en-GB"/>
        </w:rPr>
        <w:t xml:space="preserve"> </w:t>
      </w:r>
      <w:r w:rsidR="00FC20C7" w:rsidRPr="00B4389B">
        <w:rPr>
          <w:rFonts w:ascii="Proxima Nova" w:hAnsi="Proxima Nova"/>
          <w:color w:val="000000" w:themeColor="text1"/>
          <w:lang w:val="en-GB"/>
        </w:rPr>
        <w:t>At the end of</w:t>
      </w:r>
      <w:r w:rsidR="00D74841" w:rsidRPr="00B4389B">
        <w:rPr>
          <w:rFonts w:ascii="Proxima Nova" w:hAnsi="Proxima Nova"/>
          <w:color w:val="000000" w:themeColor="text1"/>
          <w:lang w:val="en-GB"/>
        </w:rPr>
        <w:t xml:space="preserve"> the </w:t>
      </w:r>
      <w:r w:rsidR="00FC20C7" w:rsidRPr="00B4389B">
        <w:rPr>
          <w:rFonts w:ascii="Proxima Nova" w:hAnsi="Proxima Nova"/>
          <w:lang w:val="en-AU"/>
        </w:rPr>
        <w:t>Consultation Paper</w:t>
      </w:r>
      <w:r w:rsidR="00D74841" w:rsidRPr="00B4389B">
        <w:rPr>
          <w:rFonts w:ascii="Proxima Nova" w:hAnsi="Proxima Nova"/>
          <w:color w:val="000000" w:themeColor="text1"/>
          <w:lang w:val="en-GB"/>
        </w:rPr>
        <w:t>, a</w:t>
      </w:r>
      <w:r w:rsidR="009C7A91" w:rsidRPr="00B4389B">
        <w:rPr>
          <w:rFonts w:ascii="Proxima Nova" w:hAnsi="Proxima Nova"/>
          <w:color w:val="000000" w:themeColor="text1"/>
          <w:lang w:val="en-GB"/>
        </w:rPr>
        <w:t xml:space="preserve"> case study is </w:t>
      </w:r>
      <w:r w:rsidR="00C20703" w:rsidRPr="00B4389B">
        <w:rPr>
          <w:rFonts w:ascii="Proxima Nova" w:hAnsi="Proxima Nova"/>
          <w:color w:val="000000" w:themeColor="text1"/>
          <w:lang w:val="en-GB"/>
        </w:rPr>
        <w:t xml:space="preserve">also </w:t>
      </w:r>
      <w:r w:rsidR="009C7A91" w:rsidRPr="00B4389B">
        <w:rPr>
          <w:rFonts w:ascii="Proxima Nova" w:hAnsi="Proxima Nova"/>
          <w:color w:val="000000" w:themeColor="text1"/>
          <w:lang w:val="en-GB"/>
        </w:rPr>
        <w:t xml:space="preserve">given as an example which explains that the NDIA would not fund private swimming lessons for an Autistic girl because swimming lessons would usually be provided by informal supports such as parents, and because providing private lessons could, from the perspective of the NDIS, reduce the child’s community participation. </w:t>
      </w:r>
    </w:p>
    <w:p w14:paraId="1E52CD76" w14:textId="77777777" w:rsidR="009C7A91" w:rsidRPr="00B4389B" w:rsidRDefault="009C7A91" w:rsidP="00A4646B">
      <w:pPr>
        <w:pStyle w:val="BodyText"/>
        <w:spacing w:line="276" w:lineRule="auto"/>
        <w:rPr>
          <w:rFonts w:ascii="Proxima Nova" w:hAnsi="Proxima Nova"/>
          <w:color w:val="000000" w:themeColor="text1"/>
          <w:lang w:val="en-GB"/>
        </w:rPr>
      </w:pPr>
    </w:p>
    <w:p w14:paraId="68252CEE" w14:textId="5D6CC7AC" w:rsidR="00D74841" w:rsidRPr="00B4389B" w:rsidRDefault="009C7A91" w:rsidP="00A4646B">
      <w:pPr>
        <w:pStyle w:val="BodyText"/>
        <w:spacing w:line="276" w:lineRule="auto"/>
        <w:rPr>
          <w:rFonts w:ascii="Proxima Nova" w:hAnsi="Proxima Nova"/>
          <w:color w:val="000000" w:themeColor="text1"/>
          <w:lang w:val="en-GB"/>
        </w:rPr>
      </w:pPr>
      <w:r w:rsidRPr="00B4389B">
        <w:rPr>
          <w:rFonts w:ascii="Proxima Nova" w:hAnsi="Proxima Nova"/>
          <w:color w:val="000000" w:themeColor="text1"/>
          <w:lang w:val="en-GB"/>
        </w:rPr>
        <w:t>While</w:t>
      </w:r>
      <w:r w:rsidR="00D74841" w:rsidRPr="00B4389B">
        <w:rPr>
          <w:rFonts w:ascii="Proxima Nova" w:hAnsi="Proxima Nova"/>
          <w:color w:val="000000" w:themeColor="text1"/>
          <w:lang w:val="en-GB"/>
        </w:rPr>
        <w:t xml:space="preserve"> </w:t>
      </w:r>
      <w:r w:rsidRPr="00B4389B">
        <w:rPr>
          <w:rFonts w:ascii="Proxima Nova" w:hAnsi="Proxima Nova"/>
          <w:color w:val="000000" w:themeColor="text1"/>
          <w:lang w:val="en-GB"/>
        </w:rPr>
        <w:t>WWDA understands the need for the NDIS to support the rights of people with disability to take part fully in the community, it needs to be recognised that many individuals need</w:t>
      </w:r>
      <w:r w:rsidR="00D74841" w:rsidRPr="00B4389B">
        <w:rPr>
          <w:rFonts w:ascii="Proxima Nova" w:hAnsi="Proxima Nova"/>
          <w:color w:val="000000" w:themeColor="text1"/>
          <w:lang w:val="en-GB"/>
        </w:rPr>
        <w:t xml:space="preserve"> disability specific </w:t>
      </w:r>
      <w:r w:rsidRPr="00B4389B">
        <w:rPr>
          <w:rFonts w:ascii="Proxima Nova" w:hAnsi="Proxima Nova"/>
          <w:color w:val="000000" w:themeColor="text1"/>
          <w:lang w:val="en-GB"/>
        </w:rPr>
        <w:t xml:space="preserve">supports to fully participate. </w:t>
      </w:r>
      <w:r w:rsidR="00D74841" w:rsidRPr="00B4389B">
        <w:rPr>
          <w:rFonts w:ascii="Proxima Nova" w:hAnsi="Proxima Nova"/>
          <w:color w:val="000000" w:themeColor="text1"/>
          <w:lang w:val="en-GB"/>
        </w:rPr>
        <w:t xml:space="preserve">For example, while an Autistic child may be able to attend swimming lessons in a group setting, they may not be able to fully participate due to a lack of community understanding of Autism. In this instance, the NDIS providing funding for Autism specific swimming lessons may be the only way to provide the child with the skills necessary for participation in community activities, such as school swimming carnivals, when they are older, rather than being excluded from such activities because they cannot swim. </w:t>
      </w:r>
    </w:p>
    <w:p w14:paraId="3C8B3E29" w14:textId="77777777" w:rsidR="00D74841" w:rsidRPr="00B4389B" w:rsidRDefault="00D74841" w:rsidP="00A4646B">
      <w:pPr>
        <w:pStyle w:val="BodyText"/>
        <w:spacing w:line="276" w:lineRule="auto"/>
        <w:rPr>
          <w:rFonts w:ascii="Proxima Nova" w:hAnsi="Proxima Nova"/>
          <w:color w:val="000000" w:themeColor="text1"/>
          <w:lang w:val="en-GB"/>
        </w:rPr>
      </w:pPr>
    </w:p>
    <w:p w14:paraId="2FDD3C5E" w14:textId="79039410" w:rsidR="005A0AB7" w:rsidRPr="00B4389B" w:rsidRDefault="00D74841" w:rsidP="00A4646B">
      <w:pPr>
        <w:pStyle w:val="BodyText"/>
        <w:spacing w:line="276" w:lineRule="auto"/>
        <w:rPr>
          <w:rFonts w:ascii="Proxima Nova" w:hAnsi="Proxima Nova"/>
          <w:color w:val="000000" w:themeColor="text1"/>
          <w:lang w:val="en-GB"/>
        </w:rPr>
      </w:pPr>
      <w:r w:rsidRPr="00B4389B">
        <w:rPr>
          <w:rFonts w:ascii="Proxima Nova" w:hAnsi="Proxima Nova"/>
          <w:color w:val="000000" w:themeColor="text1"/>
          <w:lang w:val="en-GB"/>
        </w:rPr>
        <w:t>In addition, the assumption that Autistic children benefit from community</w:t>
      </w:r>
      <w:r w:rsidR="005A0AB7" w:rsidRPr="00B4389B">
        <w:rPr>
          <w:rFonts w:ascii="Proxima Nova" w:hAnsi="Proxima Nova"/>
          <w:color w:val="000000" w:themeColor="text1"/>
          <w:lang w:val="en-GB"/>
        </w:rPr>
        <w:t>-</w:t>
      </w:r>
      <w:r w:rsidRPr="00B4389B">
        <w:rPr>
          <w:rFonts w:ascii="Proxima Nova" w:hAnsi="Proxima Nova"/>
          <w:color w:val="000000" w:themeColor="text1"/>
          <w:lang w:val="en-GB"/>
        </w:rPr>
        <w:t xml:space="preserve">based initiatives ignores gender differences in experiences and support needs. For example, </w:t>
      </w:r>
      <w:r w:rsidR="005A0AB7" w:rsidRPr="00B4389B">
        <w:rPr>
          <w:rFonts w:ascii="Proxima Nova" w:hAnsi="Proxima Nova"/>
          <w:color w:val="000000" w:themeColor="text1"/>
          <w:lang w:val="en-GB"/>
        </w:rPr>
        <w:t>while sensory friendly shopping hours may benefit some Autistic children, they may not be adequate for children with symptoms of Anorexia Nervosa or other eating disorders, which are extremely common among Autistic women and girls. In this instance, adequate supports may include the accompaniment of support worker who understands Autism in girls to the supermarket, as well as appointments with a nutritionist or child psychologist.</w:t>
      </w:r>
    </w:p>
    <w:p w14:paraId="5BBCE7C4" w14:textId="19542958" w:rsidR="005A0AB7" w:rsidRPr="00B4389B" w:rsidRDefault="005A0AB7" w:rsidP="00A4646B">
      <w:pPr>
        <w:pStyle w:val="BodyText"/>
        <w:spacing w:line="276" w:lineRule="auto"/>
        <w:rPr>
          <w:rFonts w:ascii="Proxima Nova" w:hAnsi="Proxima Nova"/>
          <w:color w:val="000000" w:themeColor="text1"/>
          <w:lang w:val="en-GB"/>
        </w:rPr>
      </w:pPr>
    </w:p>
    <w:p w14:paraId="073EC1EB" w14:textId="16DA7496" w:rsidR="0011247C" w:rsidRPr="00B4389B" w:rsidRDefault="005A0AB7" w:rsidP="00A4646B">
      <w:pPr>
        <w:pStyle w:val="BodyText"/>
        <w:spacing w:line="276" w:lineRule="auto"/>
        <w:rPr>
          <w:rFonts w:ascii="Proxima Nova" w:hAnsi="Proxima Nova"/>
          <w:color w:val="000000" w:themeColor="text1"/>
          <w:lang w:val="en-GB"/>
        </w:rPr>
      </w:pPr>
      <w:r w:rsidRPr="00B4389B">
        <w:rPr>
          <w:rFonts w:ascii="Proxima Nova" w:hAnsi="Proxima Nova"/>
          <w:color w:val="000000" w:themeColor="text1"/>
          <w:lang w:val="en-GB"/>
        </w:rPr>
        <w:t>Regardless of the specific circumstances</w:t>
      </w:r>
      <w:r w:rsidR="0011247C" w:rsidRPr="00B4389B">
        <w:rPr>
          <w:rFonts w:ascii="Proxima Nova" w:hAnsi="Proxima Nova"/>
          <w:color w:val="000000" w:themeColor="text1"/>
          <w:lang w:val="en-GB"/>
        </w:rPr>
        <w:t xml:space="preserve"> however</w:t>
      </w:r>
      <w:r w:rsidRPr="00B4389B">
        <w:rPr>
          <w:rFonts w:ascii="Proxima Nova" w:hAnsi="Proxima Nova"/>
          <w:color w:val="000000" w:themeColor="text1"/>
          <w:lang w:val="en-GB"/>
        </w:rPr>
        <w:t xml:space="preserve">, it must be considered that many Autistic children require individualised supports to participate fully in the community. While these support needs may sometimes dissipate with time or age periods, </w:t>
      </w:r>
      <w:r w:rsidR="0011247C" w:rsidRPr="00B4389B">
        <w:rPr>
          <w:rFonts w:ascii="Proxima Nova" w:hAnsi="Proxima Nova"/>
          <w:color w:val="000000" w:themeColor="text1"/>
          <w:lang w:val="en-GB"/>
        </w:rPr>
        <w:t xml:space="preserve">it must be understood that every </w:t>
      </w:r>
      <w:r w:rsidR="00FC20C7" w:rsidRPr="00B4389B">
        <w:rPr>
          <w:rFonts w:ascii="Proxima Nova" w:hAnsi="Proxima Nova"/>
          <w:color w:val="000000" w:themeColor="text1"/>
          <w:lang w:val="en-GB"/>
        </w:rPr>
        <w:t>Autistic</w:t>
      </w:r>
      <w:r w:rsidR="0011247C" w:rsidRPr="00B4389B">
        <w:rPr>
          <w:rFonts w:ascii="Proxima Nova" w:hAnsi="Proxima Nova"/>
          <w:color w:val="000000" w:themeColor="text1"/>
          <w:lang w:val="en-GB"/>
        </w:rPr>
        <w:t xml:space="preserve"> individual is different. </w:t>
      </w:r>
    </w:p>
    <w:p w14:paraId="04700EE0" w14:textId="59F75142" w:rsidR="0011247C" w:rsidRPr="00B4389B" w:rsidRDefault="0011247C" w:rsidP="00A4646B">
      <w:pPr>
        <w:pStyle w:val="BodyText"/>
        <w:spacing w:line="276" w:lineRule="auto"/>
        <w:rPr>
          <w:rFonts w:ascii="Proxima Nova" w:hAnsi="Proxima Nova"/>
          <w:color w:val="000000" w:themeColor="text1"/>
          <w:lang w:val="en-GB"/>
        </w:rPr>
      </w:pPr>
    </w:p>
    <w:p w14:paraId="7FF53F6B" w14:textId="43D74EE9" w:rsidR="0011247C" w:rsidRPr="00B4389B" w:rsidRDefault="0011247C" w:rsidP="00A4646B">
      <w:pPr>
        <w:pStyle w:val="BodyText"/>
        <w:spacing w:line="276" w:lineRule="auto"/>
        <w:rPr>
          <w:rFonts w:ascii="Proxima Nova" w:hAnsi="Proxima Nova"/>
          <w:lang w:val="en-AU"/>
        </w:rPr>
      </w:pPr>
      <w:r w:rsidRPr="00B4389B">
        <w:rPr>
          <w:rFonts w:ascii="Proxima Nova" w:hAnsi="Proxima Nova"/>
          <w:color w:val="000000" w:themeColor="text1"/>
          <w:lang w:val="en-GB"/>
        </w:rPr>
        <w:t xml:space="preserve">In addition to the assumption that all Autistic children can all benefit equally from community initiatives, the </w:t>
      </w:r>
      <w:r w:rsidR="00FC20C7" w:rsidRPr="00B4389B">
        <w:rPr>
          <w:rFonts w:ascii="Proxima Nova" w:hAnsi="Proxima Nova"/>
          <w:lang w:val="en-AU"/>
        </w:rPr>
        <w:t>Consultation Paper</w:t>
      </w:r>
      <w:r w:rsidRPr="00B4389B">
        <w:rPr>
          <w:rFonts w:ascii="Proxima Nova" w:hAnsi="Proxima Nova"/>
          <w:color w:val="000000" w:themeColor="text1"/>
          <w:lang w:val="en-GB"/>
        </w:rPr>
        <w:t xml:space="preserve"> appears to suggest that NDIS funded supports should always work towards a goal of participant self-sufficiency. While this may be OK in some instances, it </w:t>
      </w:r>
      <w:r w:rsidRPr="00B4389B">
        <w:rPr>
          <w:rFonts w:ascii="Proxima Nova" w:hAnsi="Proxima Nova"/>
          <w:color w:val="000000" w:themeColor="text1"/>
          <w:lang w:val="en-GB"/>
        </w:rPr>
        <w:lastRenderedPageBreak/>
        <w:t xml:space="preserve">ignores the need for </w:t>
      </w:r>
      <w:r w:rsidRPr="00B4389B">
        <w:rPr>
          <w:rFonts w:ascii="Proxima Nova" w:hAnsi="Proxima Nova"/>
          <w:lang w:val="en-AU"/>
        </w:rPr>
        <w:t xml:space="preserve">flexibility as circumstances change, such as when children reach school age. </w:t>
      </w:r>
    </w:p>
    <w:p w14:paraId="3FCF83A6" w14:textId="16FA3CC4" w:rsidR="0011247C" w:rsidRPr="00B4389B" w:rsidRDefault="0011247C" w:rsidP="00A4646B">
      <w:pPr>
        <w:pStyle w:val="BodyText"/>
        <w:spacing w:line="276" w:lineRule="auto"/>
        <w:rPr>
          <w:rFonts w:ascii="Proxima Nova" w:hAnsi="Proxima Nova"/>
          <w:lang w:val="en-AU"/>
        </w:rPr>
      </w:pPr>
    </w:p>
    <w:p w14:paraId="36F12094" w14:textId="22FC82D5" w:rsidR="0031764C" w:rsidRPr="00B4389B" w:rsidRDefault="0011247C" w:rsidP="00A4646B">
      <w:pPr>
        <w:pStyle w:val="BodyText"/>
        <w:spacing w:line="276" w:lineRule="auto"/>
        <w:rPr>
          <w:rFonts w:ascii="Proxima Nova" w:hAnsi="Proxima Nova"/>
          <w:color w:val="000000" w:themeColor="text1"/>
          <w:lang w:val="en-GB"/>
        </w:rPr>
      </w:pPr>
      <w:r w:rsidRPr="00B4389B">
        <w:rPr>
          <w:rFonts w:ascii="Proxima Nova" w:hAnsi="Proxima Nova"/>
          <w:color w:val="000000" w:themeColor="text1"/>
          <w:lang w:val="en-GB"/>
        </w:rPr>
        <w:t xml:space="preserve">Overall, WWDA is concerned that the proposed approach to making decisions about interventions for Autistic children is </w:t>
      </w:r>
      <w:r w:rsidR="00FC20C7" w:rsidRPr="00B4389B">
        <w:rPr>
          <w:rFonts w:ascii="Proxima Nova" w:hAnsi="Proxima Nova"/>
          <w:color w:val="000000" w:themeColor="text1"/>
          <w:lang w:val="en-GB"/>
        </w:rPr>
        <w:t>part of a much broader attempt to reduce funding levels for participants and in turn, deny supports that would be beneficial. In line with our previous submissions, WWDA urges the NDIA to reconsider its recommendations for interventions for Autistic</w:t>
      </w:r>
      <w:r w:rsidR="00AB2AF3" w:rsidRPr="00B4389B">
        <w:rPr>
          <w:rFonts w:ascii="Proxima Nova" w:hAnsi="Proxima Nova"/>
          <w:color w:val="000000" w:themeColor="text1"/>
          <w:lang w:val="en-GB"/>
        </w:rPr>
        <w:t xml:space="preserve"> </w:t>
      </w:r>
      <w:r w:rsidR="00AB2AF3" w:rsidRPr="00B4389B">
        <w:rPr>
          <w:rFonts w:ascii="Proxima Nova" w:hAnsi="Proxima Nova"/>
          <w:color w:val="000000" w:themeColor="text1"/>
          <w:lang w:val="en-GB"/>
        </w:rPr>
        <w:t>children</w:t>
      </w:r>
      <w:r w:rsidR="00FC20C7" w:rsidRPr="00B4389B">
        <w:rPr>
          <w:rFonts w:ascii="Proxima Nova" w:hAnsi="Proxima Nova"/>
          <w:color w:val="000000" w:themeColor="text1"/>
          <w:lang w:val="en-GB"/>
        </w:rPr>
        <w:t xml:space="preserve">, pending extensive community consultation with the Autistic community and their representative organisations. </w:t>
      </w:r>
      <w:r w:rsidR="0031764C" w:rsidRPr="00B4389B">
        <w:rPr>
          <w:rFonts w:ascii="Proxima Nova" w:hAnsi="Proxima Nova"/>
          <w:color w:val="000000" w:themeColor="text1"/>
        </w:rPr>
        <w:t xml:space="preserve">Additionally, we re-iterate our long-standing recommendation to the NDIA that the Agency act to develop an NDIS Gender Strategy, in consultation with women with disability. </w:t>
      </w:r>
    </w:p>
    <w:p w14:paraId="5B7B98EB" w14:textId="77777777" w:rsidR="0031764C" w:rsidRPr="00B4389B" w:rsidRDefault="0031764C" w:rsidP="00A4646B">
      <w:pPr>
        <w:pStyle w:val="BodyText"/>
        <w:spacing w:line="276" w:lineRule="auto"/>
        <w:rPr>
          <w:rFonts w:ascii="Proxima Nova" w:hAnsi="Proxima Nova"/>
          <w:color w:val="000000" w:themeColor="text1"/>
        </w:rPr>
      </w:pPr>
    </w:p>
    <w:p w14:paraId="2FA65054" w14:textId="77777777" w:rsidR="0031764C" w:rsidRPr="00B4389B" w:rsidRDefault="0031764C" w:rsidP="00A4646B">
      <w:pPr>
        <w:pStyle w:val="BodyText"/>
        <w:spacing w:line="276" w:lineRule="auto"/>
        <w:rPr>
          <w:rFonts w:ascii="Proxima Nova" w:hAnsi="Proxima Nova"/>
          <w:color w:val="000000" w:themeColor="text1"/>
        </w:rPr>
      </w:pPr>
      <w:r w:rsidRPr="00B4389B">
        <w:rPr>
          <w:rFonts w:ascii="Proxima Nova" w:hAnsi="Proxima Nova"/>
          <w:color w:val="000000" w:themeColor="text1"/>
        </w:rPr>
        <w:t>Thank you again for the opportunity to provide feedback on the NDIS Consultation Papers. Our organisation looks forward to continuing to collaborate with the NDIA.</w:t>
      </w:r>
    </w:p>
    <w:p w14:paraId="1A648201" w14:textId="77777777" w:rsidR="0031764C" w:rsidRPr="00B4389B" w:rsidRDefault="0031764C" w:rsidP="00A4646B">
      <w:pPr>
        <w:pStyle w:val="BodyText"/>
        <w:spacing w:line="276" w:lineRule="auto"/>
        <w:rPr>
          <w:rFonts w:ascii="Proxima Nova" w:hAnsi="Proxima Nova"/>
          <w:color w:val="000000" w:themeColor="text1"/>
        </w:rPr>
      </w:pPr>
    </w:p>
    <w:p w14:paraId="35FAB9D7" w14:textId="5C8BB479" w:rsidR="0031764C" w:rsidRPr="00B4389B" w:rsidRDefault="00DA2221" w:rsidP="00A4646B">
      <w:pPr>
        <w:pStyle w:val="BodyText"/>
        <w:spacing w:line="276" w:lineRule="auto"/>
        <w:rPr>
          <w:rFonts w:ascii="Proxima Nova" w:hAnsi="Proxima Nova"/>
          <w:color w:val="000000" w:themeColor="text1"/>
        </w:rPr>
      </w:pPr>
      <w:r w:rsidRPr="00B4389B">
        <w:rPr>
          <w:rFonts w:ascii="Proxima Nova" w:hAnsi="Proxima Nova"/>
          <w:noProof/>
          <w:color w:val="000000" w:themeColor="text1"/>
        </w:rPr>
        <w:drawing>
          <wp:anchor distT="0" distB="0" distL="0" distR="0" simplePos="0" relativeHeight="251659264" behindDoc="0" locked="0" layoutInCell="1" allowOverlap="1" wp14:anchorId="79D2EE7B" wp14:editId="05C72607">
            <wp:simplePos x="0" y="0"/>
            <wp:positionH relativeFrom="page">
              <wp:posOffset>955040</wp:posOffset>
            </wp:positionH>
            <wp:positionV relativeFrom="paragraph">
              <wp:posOffset>286385</wp:posOffset>
            </wp:positionV>
            <wp:extent cx="1178560" cy="616585"/>
            <wp:effectExtent l="0" t="0" r="2540" b="5715"/>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178560" cy="616585"/>
                    </a:xfrm>
                    <a:prstGeom prst="rect">
                      <a:avLst/>
                    </a:prstGeom>
                  </pic:spPr>
                </pic:pic>
              </a:graphicData>
            </a:graphic>
            <wp14:sizeRelH relativeFrom="margin">
              <wp14:pctWidth>0</wp14:pctWidth>
            </wp14:sizeRelH>
            <wp14:sizeRelV relativeFrom="margin">
              <wp14:pctHeight>0</wp14:pctHeight>
            </wp14:sizeRelV>
          </wp:anchor>
        </w:drawing>
      </w:r>
      <w:r w:rsidR="0031764C" w:rsidRPr="00B4389B">
        <w:rPr>
          <w:rFonts w:ascii="Proxima Nova" w:hAnsi="Proxima Nova"/>
          <w:color w:val="000000" w:themeColor="text1"/>
        </w:rPr>
        <w:t>Yours sincerely</w:t>
      </w:r>
    </w:p>
    <w:p w14:paraId="791E0C80" w14:textId="77777777" w:rsidR="008D303F" w:rsidRDefault="008D303F" w:rsidP="00A4646B">
      <w:pPr>
        <w:pStyle w:val="BodyText"/>
        <w:spacing w:line="276" w:lineRule="auto"/>
        <w:rPr>
          <w:rFonts w:ascii="Proxima Nova" w:hAnsi="Proxima Nova"/>
          <w:color w:val="000000" w:themeColor="text1"/>
        </w:rPr>
      </w:pPr>
    </w:p>
    <w:p w14:paraId="03B97A0D" w14:textId="27F4E5BB" w:rsidR="00E11B4F" w:rsidRPr="00B4389B" w:rsidRDefault="0031764C" w:rsidP="00A4646B">
      <w:pPr>
        <w:pStyle w:val="BodyText"/>
        <w:spacing w:line="276" w:lineRule="auto"/>
        <w:rPr>
          <w:rFonts w:ascii="Proxima Nova" w:hAnsi="Proxima Nova"/>
          <w:color w:val="000000" w:themeColor="text1"/>
        </w:rPr>
      </w:pPr>
      <w:r w:rsidRPr="00B4389B">
        <w:rPr>
          <w:rFonts w:ascii="Proxima Nova" w:hAnsi="Proxima Nova"/>
          <w:color w:val="000000" w:themeColor="text1"/>
        </w:rPr>
        <w:t xml:space="preserve">Carolyn Frohmader </w:t>
      </w:r>
    </w:p>
    <w:p w14:paraId="6EB8381B" w14:textId="5996A80A" w:rsidR="0031764C" w:rsidRPr="00B4389B" w:rsidRDefault="0031764C" w:rsidP="00A4646B">
      <w:pPr>
        <w:pStyle w:val="BodyText"/>
        <w:spacing w:line="276" w:lineRule="auto"/>
        <w:rPr>
          <w:rFonts w:ascii="Proxima Nova" w:hAnsi="Proxima Nova"/>
          <w:color w:val="000000" w:themeColor="text1"/>
        </w:rPr>
      </w:pPr>
      <w:r w:rsidRPr="00B4389B">
        <w:rPr>
          <w:rFonts w:ascii="Proxima Nova" w:hAnsi="Proxima Nova"/>
          <w:color w:val="000000" w:themeColor="text1"/>
        </w:rPr>
        <w:t>Executive Director</w:t>
      </w:r>
    </w:p>
    <w:p w14:paraId="508BD42A" w14:textId="0BC45478" w:rsidR="00E572C7" w:rsidRPr="00B4389B" w:rsidRDefault="00E02C1E" w:rsidP="00A4646B">
      <w:pPr>
        <w:pStyle w:val="BodyText"/>
        <w:spacing w:line="276" w:lineRule="auto"/>
        <w:rPr>
          <w:rFonts w:ascii="Proxima Nova" w:hAnsi="Proxima Nova"/>
          <w:color w:val="000000" w:themeColor="text1"/>
        </w:rPr>
      </w:pPr>
      <w:r w:rsidRPr="00B4389B">
        <w:rPr>
          <w:rFonts w:ascii="Proxima Nova" w:hAnsi="Proxima Nova"/>
          <w:noProof/>
        </w:rPr>
        <w:drawing>
          <wp:anchor distT="0" distB="0" distL="114300" distR="114300" simplePos="0" relativeHeight="251661312" behindDoc="0" locked="0" layoutInCell="1" allowOverlap="1" wp14:anchorId="4B7723DE" wp14:editId="1DEA75C5">
            <wp:simplePos x="0" y="0"/>
            <wp:positionH relativeFrom="column">
              <wp:posOffset>-944880</wp:posOffset>
            </wp:positionH>
            <wp:positionV relativeFrom="page">
              <wp:posOffset>9504680</wp:posOffset>
            </wp:positionV>
            <wp:extent cx="7581900" cy="1210310"/>
            <wp:effectExtent l="0" t="0" r="0" b="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1900" cy="1210310"/>
                    </a:xfrm>
                    <a:prstGeom prst="rect">
                      <a:avLst/>
                    </a:prstGeom>
                  </pic:spPr>
                </pic:pic>
              </a:graphicData>
            </a:graphic>
            <wp14:sizeRelH relativeFrom="page">
              <wp14:pctWidth>0</wp14:pctWidth>
            </wp14:sizeRelH>
            <wp14:sizeRelV relativeFrom="page">
              <wp14:pctHeight>0</wp14:pctHeight>
            </wp14:sizeRelV>
          </wp:anchor>
        </w:drawing>
      </w:r>
      <w:r w:rsidR="00E11B4F" w:rsidRPr="00B4389B">
        <w:rPr>
          <w:rFonts w:ascii="Proxima Nova" w:hAnsi="Proxima Nova"/>
          <w:color w:val="000000" w:themeColor="text1"/>
        </w:rPr>
        <w:t>Women With Disabilities Australia (WWDA)</w:t>
      </w:r>
    </w:p>
    <w:sectPr w:rsidR="00E572C7" w:rsidRPr="00B4389B" w:rsidSect="00A4646B">
      <w:headerReference w:type="default" r:id="rId13"/>
      <w:footerReference w:type="even" r:id="rId14"/>
      <w:footerReference w:type="default" r:id="rId15"/>
      <w:pgSz w:w="11900" w:h="16840"/>
      <w:pgMar w:top="1134" w:right="1134" w:bottom="851" w:left="1134" w:header="454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0841E" w14:textId="77777777" w:rsidR="00665B12" w:rsidRDefault="00665B12" w:rsidP="00052C60">
      <w:r>
        <w:separator/>
      </w:r>
    </w:p>
  </w:endnote>
  <w:endnote w:type="continuationSeparator" w:id="0">
    <w:p w14:paraId="2E7326D1" w14:textId="77777777" w:rsidR="00665B12" w:rsidRDefault="00665B12" w:rsidP="0005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 Nova">
    <w:altName w:val="﷽﷽﷽﷽﷽﷽﷽﷽Nova"/>
    <w:panose1 w:val="020B06040202020202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8392473"/>
      <w:docPartObj>
        <w:docPartGallery w:val="Page Numbers (Bottom of Page)"/>
        <w:docPartUnique/>
      </w:docPartObj>
    </w:sdtPr>
    <w:sdtContent>
      <w:p w14:paraId="47973232" w14:textId="19DC3524" w:rsidR="00B4389B" w:rsidRDefault="00B4389B" w:rsidP="002804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951D70" w14:textId="77777777" w:rsidR="00B4389B" w:rsidRDefault="00B4389B" w:rsidP="00B43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1864208"/>
      <w:docPartObj>
        <w:docPartGallery w:val="Page Numbers (Bottom of Page)"/>
        <w:docPartUnique/>
      </w:docPartObj>
    </w:sdtPr>
    <w:sdtContent>
      <w:p w14:paraId="5AB886A3" w14:textId="04F850D0" w:rsidR="00B4389B" w:rsidRDefault="00B4389B" w:rsidP="002804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4DC62C" w14:textId="77777777" w:rsidR="00B4389B" w:rsidRDefault="00B4389B" w:rsidP="00B43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23B91" w14:textId="77777777" w:rsidR="00665B12" w:rsidRDefault="00665B12" w:rsidP="00052C60">
      <w:r>
        <w:separator/>
      </w:r>
    </w:p>
  </w:footnote>
  <w:footnote w:type="continuationSeparator" w:id="0">
    <w:p w14:paraId="7E8A66E2" w14:textId="77777777" w:rsidR="00665B12" w:rsidRDefault="00665B12" w:rsidP="00052C60">
      <w:r>
        <w:continuationSeparator/>
      </w:r>
    </w:p>
  </w:footnote>
  <w:footnote w:id="1">
    <w:p w14:paraId="71397206" w14:textId="15DFE689" w:rsidR="00E02C1E" w:rsidRPr="00585914" w:rsidRDefault="00E02C1E" w:rsidP="00012A50">
      <w:pPr>
        <w:pStyle w:val="FootnoteText"/>
        <w:rPr>
          <w:rFonts w:ascii="Proxima Nova" w:hAnsi="Proxima Nova"/>
          <w:sz w:val="16"/>
          <w:szCs w:val="16"/>
        </w:rPr>
      </w:pPr>
      <w:r w:rsidRPr="00585914">
        <w:rPr>
          <w:rStyle w:val="FootnoteReference"/>
          <w:rFonts w:ascii="Proxima Nova" w:hAnsi="Proxima Nova"/>
          <w:sz w:val="16"/>
          <w:szCs w:val="16"/>
        </w:rPr>
        <w:footnoteRef/>
      </w:r>
      <w:r w:rsidRPr="00585914">
        <w:rPr>
          <w:rFonts w:ascii="Proxima Nova" w:hAnsi="Proxima Nova"/>
          <w:sz w:val="16"/>
          <w:szCs w:val="16"/>
        </w:rPr>
        <w:t xml:space="preserve"> </w:t>
      </w:r>
      <w:r w:rsidR="00585914" w:rsidRPr="00585914">
        <w:rPr>
          <w:rFonts w:ascii="Proxima Nova" w:hAnsi="Proxima Nova"/>
          <w:sz w:val="16"/>
          <w:szCs w:val="16"/>
          <w:lang w:val="en-US"/>
        </w:rPr>
        <w:t xml:space="preserve">National Disability Insurance Scheme (2020) </w:t>
      </w:r>
      <w:hyperlink r:id="rId1" w:history="1">
        <w:r w:rsidR="00585914" w:rsidRPr="00585914">
          <w:rPr>
            <w:rStyle w:val="Hyperlink"/>
            <w:rFonts w:ascii="Proxima Nova" w:hAnsi="Proxima Nova"/>
            <w:sz w:val="16"/>
            <w:szCs w:val="16"/>
            <w:lang w:val="en-US"/>
          </w:rPr>
          <w:t xml:space="preserve">Consultation paper: </w:t>
        </w:r>
        <w:r w:rsidR="00585914" w:rsidRPr="00585914">
          <w:rPr>
            <w:rStyle w:val="Hyperlink"/>
            <w:rFonts w:ascii="Proxima Nova" w:hAnsi="Proxima Nova"/>
            <w:sz w:val="16"/>
            <w:szCs w:val="16"/>
          </w:rPr>
          <w:t>Interventions for children on the autism spectrum</w:t>
        </w:r>
        <w:r w:rsidR="00585914" w:rsidRPr="00585914">
          <w:rPr>
            <w:rStyle w:val="Hyperlink"/>
            <w:rFonts w:ascii="Proxima Nova" w:hAnsi="Proxima Nova"/>
            <w:sz w:val="16"/>
            <w:szCs w:val="16"/>
            <w:lang w:val="en-US"/>
          </w:rPr>
          <w:t>,</w:t>
        </w:r>
      </w:hyperlink>
      <w:r w:rsidR="00585914" w:rsidRPr="00585914">
        <w:rPr>
          <w:rFonts w:ascii="Proxima Nova" w:hAnsi="Proxima Nova"/>
          <w:sz w:val="16"/>
          <w:szCs w:val="16"/>
          <w:lang w:val="en-US"/>
        </w:rPr>
        <w:t xml:space="preserve"> </w:t>
      </w:r>
      <w:r w:rsidR="00585914" w:rsidRPr="00585914">
        <w:rPr>
          <w:rFonts w:ascii="Proxima Nova" w:hAnsi="Proxima Nova"/>
          <w:i/>
          <w:iCs/>
          <w:sz w:val="16"/>
          <w:szCs w:val="16"/>
          <w:lang w:val="en-US"/>
        </w:rPr>
        <w:t>National Disability Insurance Agency.</w:t>
      </w:r>
    </w:p>
  </w:footnote>
  <w:footnote w:id="2">
    <w:p w14:paraId="2E6B92E4" w14:textId="7C7683A1" w:rsidR="00052C60" w:rsidRPr="008E0ECF" w:rsidRDefault="00052C60" w:rsidP="00012A50">
      <w:pPr>
        <w:rPr>
          <w:sz w:val="16"/>
        </w:rPr>
      </w:pPr>
      <w:r w:rsidRPr="00585914">
        <w:rPr>
          <w:rStyle w:val="FootnoteReference"/>
          <w:rFonts w:ascii="Proxima Nova" w:hAnsi="Proxima Nova"/>
          <w:sz w:val="16"/>
          <w:szCs w:val="16"/>
        </w:rPr>
        <w:footnoteRef/>
      </w:r>
      <w:r w:rsidRPr="00585914">
        <w:rPr>
          <w:rFonts w:ascii="Proxima Nova" w:hAnsi="Proxima Nova"/>
          <w:sz w:val="16"/>
          <w:szCs w:val="16"/>
        </w:rPr>
        <w:t xml:space="preserve"> DPOs are organisations made up and governed by people with disability for people with disability.</w:t>
      </w:r>
    </w:p>
  </w:footnote>
  <w:footnote w:id="3">
    <w:p w14:paraId="20143140" w14:textId="1CA5AE43" w:rsidR="00052C60" w:rsidRPr="003F4B1F" w:rsidRDefault="00052C60" w:rsidP="00012A50">
      <w:pPr>
        <w:pStyle w:val="FootnoteText"/>
        <w:rPr>
          <w:rFonts w:ascii="Proxima Nova" w:hAnsi="Proxima Nova"/>
          <w:sz w:val="16"/>
          <w:szCs w:val="16"/>
          <w:lang w:val="en-US"/>
        </w:rPr>
      </w:pPr>
      <w:r w:rsidRPr="003F4B1F">
        <w:rPr>
          <w:rStyle w:val="FootnoteReference"/>
          <w:rFonts w:ascii="Proxima Nova" w:hAnsi="Proxima Nova"/>
          <w:sz w:val="16"/>
          <w:szCs w:val="16"/>
        </w:rPr>
        <w:footnoteRef/>
      </w:r>
      <w:r w:rsidRPr="003F4B1F">
        <w:rPr>
          <w:rFonts w:ascii="Proxima Nova" w:hAnsi="Proxima Nova"/>
          <w:sz w:val="16"/>
          <w:szCs w:val="16"/>
        </w:rPr>
        <w:t xml:space="preserve"> </w:t>
      </w:r>
      <w:r w:rsidR="00E02C1E" w:rsidRPr="003F4B1F">
        <w:rPr>
          <w:rFonts w:ascii="Proxima Nova" w:hAnsi="Proxima Nova"/>
          <w:sz w:val="16"/>
          <w:szCs w:val="16"/>
          <w:lang w:val="en-US"/>
        </w:rPr>
        <w:t xml:space="preserve">National Disability Insurance Scheme (2020) </w:t>
      </w:r>
      <w:hyperlink r:id="rId2" w:history="1">
        <w:r w:rsidR="00E02C1E" w:rsidRPr="003F4B1F">
          <w:rPr>
            <w:rStyle w:val="Hyperlink"/>
            <w:rFonts w:ascii="Proxima Nova" w:hAnsi="Proxima Nova"/>
            <w:sz w:val="16"/>
            <w:szCs w:val="16"/>
            <w:lang w:val="en-US"/>
          </w:rPr>
          <w:t>‘Outcomes for participants with Autism Spectrum Disorder.’</w:t>
        </w:r>
      </w:hyperlink>
    </w:p>
  </w:footnote>
  <w:footnote w:id="4">
    <w:p w14:paraId="2DE39E8D" w14:textId="3B5FF92B" w:rsidR="008E0ECF" w:rsidRPr="001F05F3" w:rsidRDefault="008E0ECF">
      <w:pPr>
        <w:pStyle w:val="FootnoteText"/>
        <w:rPr>
          <w:rFonts w:ascii="Proxima Nova" w:hAnsi="Proxima Nova"/>
          <w:sz w:val="16"/>
          <w:szCs w:val="16"/>
        </w:rPr>
      </w:pPr>
      <w:r w:rsidRPr="001F05F3">
        <w:rPr>
          <w:rStyle w:val="FootnoteReference"/>
          <w:rFonts w:ascii="Proxima Nova" w:hAnsi="Proxima Nova"/>
          <w:sz w:val="16"/>
          <w:szCs w:val="16"/>
        </w:rPr>
        <w:footnoteRef/>
      </w:r>
      <w:r w:rsidRPr="001F05F3">
        <w:rPr>
          <w:rFonts w:ascii="Proxima Nova" w:hAnsi="Proxima Nova"/>
          <w:sz w:val="16"/>
          <w:szCs w:val="16"/>
        </w:rPr>
        <w:t xml:space="preserve"> </w:t>
      </w:r>
      <w:r w:rsidR="00304622" w:rsidRPr="001F05F3">
        <w:rPr>
          <w:rFonts w:ascii="Proxima Nova" w:hAnsi="Proxima Nova"/>
          <w:sz w:val="16"/>
          <w:szCs w:val="16"/>
        </w:rPr>
        <w:t>Ibid, p. 22</w:t>
      </w:r>
    </w:p>
  </w:footnote>
  <w:footnote w:id="5">
    <w:p w14:paraId="14E13544" w14:textId="5DD76813" w:rsidR="008E0ECF" w:rsidRPr="001F05F3" w:rsidRDefault="008E0ECF">
      <w:pPr>
        <w:pStyle w:val="FootnoteText"/>
        <w:rPr>
          <w:rFonts w:ascii="Proxima Nova" w:hAnsi="Proxima Nova"/>
          <w:sz w:val="16"/>
          <w:szCs w:val="16"/>
        </w:rPr>
      </w:pPr>
      <w:r w:rsidRPr="001F05F3">
        <w:rPr>
          <w:rStyle w:val="FootnoteReference"/>
          <w:rFonts w:ascii="Proxima Nova" w:hAnsi="Proxima Nova"/>
          <w:sz w:val="16"/>
          <w:szCs w:val="16"/>
        </w:rPr>
        <w:footnoteRef/>
      </w:r>
      <w:r w:rsidRPr="001F05F3">
        <w:rPr>
          <w:rFonts w:ascii="Proxima Nova" w:hAnsi="Proxima Nova"/>
          <w:sz w:val="16"/>
          <w:szCs w:val="16"/>
        </w:rPr>
        <w:t xml:space="preserve"> </w:t>
      </w:r>
      <w:r w:rsidR="00304622" w:rsidRPr="001F05F3">
        <w:rPr>
          <w:rFonts w:ascii="Proxima Nova" w:hAnsi="Proxima Nova" w:cs="Calibri"/>
          <w:sz w:val="16"/>
          <w:szCs w:val="16"/>
          <w:lang w:val="en-GB"/>
        </w:rPr>
        <w:t xml:space="preserve">National Disability Insurance Scheme (2019) </w:t>
      </w:r>
      <w:hyperlink r:id="rId3" w:history="1">
        <w:r w:rsidR="00304622" w:rsidRPr="001F05F3">
          <w:rPr>
            <w:rStyle w:val="Hyperlink"/>
            <w:rFonts w:ascii="Proxima Nova" w:hAnsi="Proxima Nova" w:cs="Calibri"/>
            <w:sz w:val="16"/>
            <w:szCs w:val="16"/>
          </w:rPr>
          <w:t>Analysis of Participants by Gender,</w:t>
        </w:r>
      </w:hyperlink>
      <w:r w:rsidR="00304622" w:rsidRPr="001F05F3">
        <w:rPr>
          <w:rFonts w:ascii="Proxima Nova" w:hAnsi="Proxima Nova" w:cs="Calibri"/>
          <w:sz w:val="16"/>
          <w:szCs w:val="16"/>
        </w:rPr>
        <w:t xml:space="preserve"> </w:t>
      </w:r>
      <w:r w:rsidR="00304622" w:rsidRPr="001F05F3">
        <w:rPr>
          <w:rFonts w:ascii="Proxima Nova" w:hAnsi="Proxima Nova" w:cs="Calibri"/>
          <w:sz w:val="16"/>
          <w:szCs w:val="16"/>
          <w:lang w:val="en-GB"/>
        </w:rPr>
        <w:t>National Disability Insurance Agency, p. 8</w:t>
      </w:r>
    </w:p>
  </w:footnote>
  <w:footnote w:id="6">
    <w:p w14:paraId="7AA7D254" w14:textId="31F8F84F" w:rsidR="008E0ECF" w:rsidRPr="001F05F3" w:rsidRDefault="008E0ECF">
      <w:pPr>
        <w:pStyle w:val="FootnoteText"/>
        <w:rPr>
          <w:rFonts w:ascii="Proxima Nova" w:hAnsi="Proxima Nova"/>
          <w:sz w:val="16"/>
          <w:szCs w:val="16"/>
        </w:rPr>
      </w:pPr>
      <w:r w:rsidRPr="001F05F3">
        <w:rPr>
          <w:rStyle w:val="FootnoteReference"/>
          <w:rFonts w:ascii="Proxima Nova" w:hAnsi="Proxima Nova"/>
          <w:sz w:val="16"/>
          <w:szCs w:val="16"/>
        </w:rPr>
        <w:footnoteRef/>
      </w:r>
      <w:r w:rsidRPr="001F05F3">
        <w:rPr>
          <w:rFonts w:ascii="Proxima Nova" w:hAnsi="Proxima Nova"/>
          <w:sz w:val="16"/>
          <w:szCs w:val="16"/>
        </w:rPr>
        <w:t xml:space="preserve"> </w:t>
      </w:r>
      <w:r w:rsidR="00304622" w:rsidRPr="001F05F3">
        <w:rPr>
          <w:rFonts w:ascii="Proxima Nova" w:hAnsi="Proxima Nova" w:cs="Calibri"/>
          <w:sz w:val="16"/>
          <w:szCs w:val="16"/>
          <w:lang w:val="en-GB"/>
        </w:rPr>
        <w:t xml:space="preserve">National Disability Insurance Scheme (2019) </w:t>
      </w:r>
      <w:hyperlink r:id="rId4" w:history="1">
        <w:r w:rsidR="00304622" w:rsidRPr="001F05F3">
          <w:rPr>
            <w:rStyle w:val="Hyperlink"/>
            <w:rFonts w:ascii="Proxima Nova" w:hAnsi="Proxima Nova" w:cs="Calibri"/>
            <w:sz w:val="16"/>
            <w:szCs w:val="16"/>
          </w:rPr>
          <w:t>Analysis of Participants by Gender,</w:t>
        </w:r>
      </w:hyperlink>
      <w:r w:rsidR="00304622" w:rsidRPr="001F05F3">
        <w:rPr>
          <w:rFonts w:ascii="Proxima Nova" w:hAnsi="Proxima Nova" w:cs="Calibri"/>
          <w:sz w:val="16"/>
          <w:szCs w:val="16"/>
        </w:rPr>
        <w:t xml:space="preserve"> </w:t>
      </w:r>
      <w:r w:rsidR="00304622" w:rsidRPr="001F05F3">
        <w:rPr>
          <w:rFonts w:ascii="Proxima Nova" w:hAnsi="Proxima Nova" w:cs="Calibri"/>
          <w:sz w:val="16"/>
          <w:szCs w:val="16"/>
          <w:lang w:val="en-GB"/>
        </w:rPr>
        <w:t>National Disability Insurance Agency, p. 15</w:t>
      </w:r>
    </w:p>
  </w:footnote>
  <w:footnote w:id="7">
    <w:p w14:paraId="3286B83E" w14:textId="733C74CC" w:rsidR="008E0ECF" w:rsidRPr="001F05F3" w:rsidRDefault="008E0ECF">
      <w:pPr>
        <w:pStyle w:val="FootnoteText"/>
        <w:rPr>
          <w:rFonts w:ascii="Proxima Nova" w:hAnsi="Proxima Nova"/>
          <w:sz w:val="16"/>
          <w:szCs w:val="16"/>
        </w:rPr>
      </w:pPr>
      <w:r w:rsidRPr="001F05F3">
        <w:rPr>
          <w:rStyle w:val="FootnoteReference"/>
          <w:rFonts w:ascii="Proxima Nova" w:hAnsi="Proxima Nova"/>
          <w:sz w:val="16"/>
          <w:szCs w:val="16"/>
        </w:rPr>
        <w:footnoteRef/>
      </w:r>
      <w:r w:rsidRPr="001F05F3">
        <w:rPr>
          <w:rFonts w:ascii="Proxima Nova" w:hAnsi="Proxima Nova"/>
          <w:sz w:val="16"/>
          <w:szCs w:val="16"/>
        </w:rPr>
        <w:t xml:space="preserve"> </w:t>
      </w:r>
      <w:r w:rsidR="002E472F" w:rsidRPr="001F05F3">
        <w:rPr>
          <w:rFonts w:ascii="Proxima Nova" w:hAnsi="Proxima Nova"/>
          <w:sz w:val="16"/>
          <w:szCs w:val="16"/>
        </w:rPr>
        <w:t>See</w:t>
      </w:r>
      <w:r w:rsidR="002E472F" w:rsidRPr="001F05F3">
        <w:rPr>
          <w:rFonts w:ascii="Proxima Nova" w:hAnsi="Proxima Nova"/>
          <w:spacing w:val="-14"/>
          <w:sz w:val="16"/>
          <w:szCs w:val="16"/>
        </w:rPr>
        <w:t xml:space="preserve"> </w:t>
      </w:r>
      <w:r w:rsidR="002E472F" w:rsidRPr="001F05F3">
        <w:rPr>
          <w:rFonts w:ascii="Proxima Nova" w:hAnsi="Proxima Nova"/>
          <w:sz w:val="16"/>
          <w:szCs w:val="16"/>
        </w:rPr>
        <w:t>e.g.</w:t>
      </w:r>
      <w:r w:rsidR="002E472F" w:rsidRPr="001F05F3">
        <w:rPr>
          <w:rFonts w:ascii="Proxima Nova" w:hAnsi="Proxima Nova"/>
          <w:spacing w:val="-15"/>
          <w:sz w:val="16"/>
          <w:szCs w:val="16"/>
        </w:rPr>
        <w:t xml:space="preserve"> </w:t>
      </w:r>
      <w:r w:rsidR="00304622" w:rsidRPr="001F05F3">
        <w:rPr>
          <w:rFonts w:ascii="Proxima Nova" w:hAnsi="Proxima Nova"/>
          <w:sz w:val="16"/>
          <w:szCs w:val="16"/>
        </w:rPr>
        <w:t xml:space="preserve">Haney, JL (2016) </w:t>
      </w:r>
      <w:hyperlink r:id="rId5" w:history="1">
        <w:r w:rsidR="00304622" w:rsidRPr="001F05F3">
          <w:rPr>
            <w:rStyle w:val="Hyperlink"/>
            <w:rFonts w:ascii="Proxima Nova" w:hAnsi="Proxima Nova"/>
            <w:sz w:val="16"/>
            <w:szCs w:val="16"/>
          </w:rPr>
          <w:t>Autism, females, and the DSM-5: Gender bias in autism diagnosis</w:t>
        </w:r>
      </w:hyperlink>
      <w:r w:rsidR="00304622" w:rsidRPr="001F05F3">
        <w:rPr>
          <w:rFonts w:ascii="Proxima Nova" w:hAnsi="Proxima Nova"/>
          <w:sz w:val="16"/>
          <w:szCs w:val="16"/>
        </w:rPr>
        <w:t xml:space="preserve">, Social Work in Mental Health, Vol. 14, no 4, pp. 396-407. </w:t>
      </w:r>
    </w:p>
  </w:footnote>
  <w:footnote w:id="8">
    <w:p w14:paraId="64BF3AC9" w14:textId="10122B16" w:rsidR="00851C6B" w:rsidRPr="001F05F3" w:rsidRDefault="00851C6B">
      <w:pPr>
        <w:pStyle w:val="FootnoteText"/>
        <w:rPr>
          <w:rFonts w:ascii="Proxima Nova" w:hAnsi="Proxima Nova"/>
          <w:sz w:val="16"/>
          <w:szCs w:val="16"/>
        </w:rPr>
      </w:pPr>
      <w:r w:rsidRPr="001F05F3">
        <w:rPr>
          <w:rStyle w:val="FootnoteReference"/>
          <w:rFonts w:ascii="Proxima Nova" w:hAnsi="Proxima Nova"/>
          <w:sz w:val="16"/>
          <w:szCs w:val="16"/>
        </w:rPr>
        <w:footnoteRef/>
      </w:r>
      <w:r w:rsidRPr="001F05F3">
        <w:rPr>
          <w:rFonts w:ascii="Proxima Nova" w:hAnsi="Proxima Nova"/>
          <w:sz w:val="16"/>
          <w:szCs w:val="16"/>
        </w:rPr>
        <w:t xml:space="preserve"> </w:t>
      </w:r>
      <w:r w:rsidR="00304622" w:rsidRPr="001F05F3">
        <w:rPr>
          <w:rFonts w:ascii="Proxima Nova" w:hAnsi="Proxima Nova" w:cs="Calibri"/>
          <w:sz w:val="16"/>
          <w:szCs w:val="16"/>
        </w:rPr>
        <w:t>Committee on the Rights of Persons with Disabilities (2016) General comment No. 3. Article 6: Women and girls with disabilities. UN Doc. No. CRPD/C/GC/3.</w:t>
      </w:r>
    </w:p>
  </w:footnote>
  <w:footnote w:id="9">
    <w:p w14:paraId="28C86245" w14:textId="49E3219D" w:rsidR="00A066EE" w:rsidRPr="001F05F3" w:rsidRDefault="00A066EE">
      <w:pPr>
        <w:pStyle w:val="FootnoteText"/>
        <w:rPr>
          <w:rFonts w:ascii="Proxima Nova" w:hAnsi="Proxima Nova"/>
          <w:sz w:val="16"/>
          <w:szCs w:val="16"/>
          <w:lang w:val="en-US"/>
        </w:rPr>
      </w:pPr>
      <w:r w:rsidRPr="001F05F3">
        <w:rPr>
          <w:rStyle w:val="FootnoteReference"/>
          <w:rFonts w:ascii="Proxima Nova" w:hAnsi="Proxima Nova"/>
          <w:sz w:val="16"/>
          <w:szCs w:val="16"/>
        </w:rPr>
        <w:footnoteRef/>
      </w:r>
      <w:r w:rsidRPr="001F05F3">
        <w:rPr>
          <w:rFonts w:ascii="Proxima Nova" w:hAnsi="Proxima Nova"/>
          <w:sz w:val="16"/>
          <w:szCs w:val="16"/>
        </w:rPr>
        <w:t xml:space="preserve"> </w:t>
      </w:r>
      <w:r w:rsidR="002E472F" w:rsidRPr="001F05F3">
        <w:rPr>
          <w:rFonts w:ascii="Proxima Nova" w:hAnsi="Proxima Nova"/>
          <w:sz w:val="16"/>
          <w:szCs w:val="16"/>
          <w:lang w:val="en-US"/>
        </w:rPr>
        <w:t xml:space="preserve">National Disability Insurance Scheme (2020) </w:t>
      </w:r>
      <w:hyperlink r:id="rId6" w:history="1">
        <w:r w:rsidR="002E472F" w:rsidRPr="001F05F3">
          <w:rPr>
            <w:rStyle w:val="Hyperlink"/>
            <w:rFonts w:ascii="Proxima Nova" w:hAnsi="Proxima Nova"/>
            <w:sz w:val="16"/>
            <w:szCs w:val="16"/>
            <w:lang w:val="en-US"/>
          </w:rPr>
          <w:t xml:space="preserve">Consultation paper: </w:t>
        </w:r>
        <w:r w:rsidR="002E472F" w:rsidRPr="001F05F3">
          <w:rPr>
            <w:rStyle w:val="Hyperlink"/>
            <w:rFonts w:ascii="Proxima Nova" w:hAnsi="Proxima Nova"/>
            <w:sz w:val="16"/>
            <w:szCs w:val="16"/>
          </w:rPr>
          <w:t>Interventions for children on the autism spectrum</w:t>
        </w:r>
        <w:r w:rsidR="002E472F" w:rsidRPr="001F05F3">
          <w:rPr>
            <w:rStyle w:val="Hyperlink"/>
            <w:rFonts w:ascii="Proxima Nova" w:hAnsi="Proxima Nova"/>
            <w:sz w:val="16"/>
            <w:szCs w:val="16"/>
            <w:lang w:val="en-US"/>
          </w:rPr>
          <w:t>,</w:t>
        </w:r>
      </w:hyperlink>
      <w:r w:rsidR="00ED69FE" w:rsidRPr="001F05F3">
        <w:rPr>
          <w:rFonts w:ascii="Proxima Nova" w:hAnsi="Proxima Nova"/>
          <w:sz w:val="16"/>
          <w:szCs w:val="16"/>
          <w:lang w:val="en-US"/>
        </w:rPr>
        <w:t xml:space="preserve"> </w:t>
      </w:r>
      <w:r w:rsidR="002E472F" w:rsidRPr="001F05F3">
        <w:rPr>
          <w:rFonts w:ascii="Proxima Nova" w:hAnsi="Proxima Nova"/>
          <w:sz w:val="16"/>
          <w:szCs w:val="16"/>
          <w:lang w:val="en-US"/>
        </w:rPr>
        <w:t>National Disability Insurance Agency, p. 4</w:t>
      </w:r>
      <w:r w:rsidR="00ED69FE" w:rsidRPr="001F05F3">
        <w:rPr>
          <w:rFonts w:ascii="Proxima Nova" w:hAnsi="Proxima Nova"/>
          <w:sz w:val="16"/>
          <w:szCs w:val="16"/>
          <w:lang w:val="en-US"/>
        </w:rPr>
        <w:t xml:space="preserve">, 7, 10, 11, 14, 16, 21, 23 etc. </w:t>
      </w:r>
    </w:p>
  </w:footnote>
  <w:footnote w:id="10">
    <w:p w14:paraId="0F65CEAC" w14:textId="59B0BE5D" w:rsidR="00107AFF" w:rsidRPr="001F05F3" w:rsidRDefault="00107AFF" w:rsidP="00ED69FE">
      <w:pPr>
        <w:rPr>
          <w:rFonts w:ascii="Proxima Nova" w:eastAsia="Times New Roman" w:hAnsi="Proxima Nova" w:cs="Times New Roman"/>
          <w:sz w:val="16"/>
          <w:szCs w:val="16"/>
          <w:lang w:eastAsia="en-GB"/>
        </w:rPr>
      </w:pPr>
      <w:r w:rsidRPr="001F05F3">
        <w:rPr>
          <w:rStyle w:val="FootnoteReference"/>
          <w:rFonts w:ascii="Proxima Nova" w:hAnsi="Proxima Nova"/>
          <w:sz w:val="16"/>
          <w:szCs w:val="16"/>
        </w:rPr>
        <w:footnoteRef/>
      </w:r>
      <w:r w:rsidRPr="001F05F3">
        <w:rPr>
          <w:rFonts w:ascii="Proxima Nova" w:hAnsi="Proxima Nova"/>
          <w:sz w:val="16"/>
          <w:szCs w:val="16"/>
        </w:rPr>
        <w:t xml:space="preserve"> </w:t>
      </w:r>
      <w:r w:rsidR="00ED69FE" w:rsidRPr="001F05F3">
        <w:rPr>
          <w:rFonts w:ascii="Proxima Nova" w:hAnsi="Proxima Nova"/>
          <w:sz w:val="16"/>
          <w:szCs w:val="16"/>
        </w:rPr>
        <w:t xml:space="preserve">Golbeck,-Wood, S (1999) </w:t>
      </w:r>
      <w:hyperlink r:id="rId7" w:history="1">
        <w:r w:rsidR="00ED69FE" w:rsidRPr="001F05F3">
          <w:rPr>
            <w:rStyle w:val="Hyperlink"/>
            <w:rFonts w:ascii="Proxima Nova" w:hAnsi="Proxima Nova"/>
            <w:sz w:val="16"/>
            <w:szCs w:val="16"/>
          </w:rPr>
          <w:t>Evidence on peer review—scientific quality control or smokescreen?</w:t>
        </w:r>
      </w:hyperlink>
      <w:r w:rsidR="00ED69FE" w:rsidRPr="001F05F3">
        <w:rPr>
          <w:rFonts w:ascii="Proxima Nova" w:hAnsi="Proxima Nova"/>
          <w:sz w:val="16"/>
          <w:szCs w:val="16"/>
        </w:rPr>
        <w:t xml:space="preserve">, BMJ, Vol. </w:t>
      </w:r>
      <w:r w:rsidR="00ED69FE" w:rsidRPr="001F05F3">
        <w:rPr>
          <w:rFonts w:ascii="Proxima Nova" w:eastAsia="Times New Roman" w:hAnsi="Proxima Nova" w:cs="Arial"/>
          <w:color w:val="000000"/>
          <w:sz w:val="16"/>
          <w:szCs w:val="16"/>
          <w:shd w:val="clear" w:color="auto" w:fill="FFFFFF"/>
          <w:lang w:eastAsia="en-GB"/>
        </w:rPr>
        <w:t>318, no. 7175, pp. 44–45.</w:t>
      </w:r>
    </w:p>
  </w:footnote>
  <w:footnote w:id="11">
    <w:p w14:paraId="63A12253" w14:textId="040ABFD2" w:rsidR="001E1A2B" w:rsidRPr="001F05F3" w:rsidRDefault="001E1A2B">
      <w:pPr>
        <w:pStyle w:val="FootnoteText"/>
        <w:rPr>
          <w:rFonts w:ascii="Proxima Nova" w:hAnsi="Proxima Nova"/>
          <w:sz w:val="16"/>
          <w:szCs w:val="16"/>
        </w:rPr>
      </w:pPr>
      <w:r w:rsidRPr="001F05F3">
        <w:rPr>
          <w:rStyle w:val="FootnoteReference"/>
          <w:rFonts w:ascii="Proxima Nova" w:hAnsi="Proxima Nova"/>
          <w:sz w:val="16"/>
          <w:szCs w:val="16"/>
        </w:rPr>
        <w:footnoteRef/>
      </w:r>
      <w:r w:rsidRPr="001F05F3">
        <w:rPr>
          <w:rFonts w:ascii="Proxima Nova" w:hAnsi="Proxima Nova"/>
          <w:sz w:val="16"/>
          <w:szCs w:val="16"/>
        </w:rPr>
        <w:t xml:space="preserve"> </w:t>
      </w:r>
      <w:r w:rsidR="00ED69FE" w:rsidRPr="001F05F3">
        <w:rPr>
          <w:rFonts w:ascii="Proxima Nova" w:hAnsi="Proxima Nova"/>
          <w:sz w:val="16"/>
          <w:szCs w:val="16"/>
          <w:lang w:val="en-US"/>
        </w:rPr>
        <w:t xml:space="preserve">National Disability Insurance Scheme (2020) </w:t>
      </w:r>
      <w:hyperlink r:id="rId8" w:history="1">
        <w:r w:rsidR="00ED69FE" w:rsidRPr="001F05F3">
          <w:rPr>
            <w:rStyle w:val="Hyperlink"/>
            <w:rFonts w:ascii="Proxima Nova" w:hAnsi="Proxima Nova"/>
            <w:sz w:val="16"/>
            <w:szCs w:val="16"/>
            <w:lang w:val="en-US"/>
          </w:rPr>
          <w:t xml:space="preserve">Consultation paper: </w:t>
        </w:r>
        <w:r w:rsidR="00ED69FE" w:rsidRPr="001F05F3">
          <w:rPr>
            <w:rStyle w:val="Hyperlink"/>
            <w:rFonts w:ascii="Proxima Nova" w:hAnsi="Proxima Nova"/>
            <w:sz w:val="16"/>
            <w:szCs w:val="16"/>
          </w:rPr>
          <w:t>Interventions for children on the autism spectrum</w:t>
        </w:r>
        <w:r w:rsidR="00ED69FE" w:rsidRPr="001F05F3">
          <w:rPr>
            <w:rStyle w:val="Hyperlink"/>
            <w:rFonts w:ascii="Proxima Nova" w:hAnsi="Proxima Nova"/>
            <w:sz w:val="16"/>
            <w:szCs w:val="16"/>
            <w:lang w:val="en-US"/>
          </w:rPr>
          <w:t>,</w:t>
        </w:r>
      </w:hyperlink>
      <w:r w:rsidR="00ED69FE" w:rsidRPr="001F05F3">
        <w:rPr>
          <w:rFonts w:ascii="Proxima Nova" w:hAnsi="Proxima Nova"/>
          <w:sz w:val="16"/>
          <w:szCs w:val="16"/>
          <w:lang w:val="en-US"/>
        </w:rPr>
        <w:t xml:space="preserve"> National Disability Insurance Agency, p. 15</w:t>
      </w:r>
    </w:p>
  </w:footnote>
  <w:footnote w:id="12">
    <w:p w14:paraId="6531D904" w14:textId="2928D615" w:rsidR="00D726D7" w:rsidRPr="001F05F3" w:rsidRDefault="00D726D7">
      <w:pPr>
        <w:pStyle w:val="FootnoteText"/>
        <w:rPr>
          <w:rFonts w:ascii="Proxima Nova" w:hAnsi="Proxima Nova"/>
          <w:sz w:val="16"/>
          <w:szCs w:val="16"/>
        </w:rPr>
      </w:pPr>
      <w:r w:rsidRPr="001F05F3">
        <w:rPr>
          <w:rStyle w:val="FootnoteReference"/>
          <w:rFonts w:ascii="Proxima Nova" w:hAnsi="Proxima Nova"/>
          <w:sz w:val="16"/>
          <w:szCs w:val="16"/>
        </w:rPr>
        <w:footnoteRef/>
      </w:r>
      <w:r w:rsidRPr="001F05F3">
        <w:rPr>
          <w:rFonts w:ascii="Proxima Nova" w:hAnsi="Proxima Nova"/>
          <w:sz w:val="16"/>
          <w:szCs w:val="16"/>
        </w:rPr>
        <w:t xml:space="preserve"> </w:t>
      </w:r>
      <w:r w:rsidR="00A11DE3" w:rsidRPr="001F05F3">
        <w:rPr>
          <w:rFonts w:ascii="Proxima Nova" w:hAnsi="Proxima Nova"/>
          <w:sz w:val="16"/>
          <w:szCs w:val="16"/>
          <w:lang w:val="en-US"/>
        </w:rPr>
        <w:t xml:space="preserve">National Disability Insurance Scheme (2020) </w:t>
      </w:r>
      <w:hyperlink r:id="rId9" w:history="1">
        <w:r w:rsidR="00A11DE3" w:rsidRPr="001F05F3">
          <w:rPr>
            <w:rStyle w:val="Hyperlink"/>
            <w:rFonts w:ascii="Proxima Nova" w:hAnsi="Proxima Nova"/>
            <w:sz w:val="16"/>
            <w:szCs w:val="16"/>
            <w:lang w:val="en-US"/>
          </w:rPr>
          <w:t xml:space="preserve">Consultation paper: </w:t>
        </w:r>
        <w:r w:rsidR="00A11DE3" w:rsidRPr="001F05F3">
          <w:rPr>
            <w:rStyle w:val="Hyperlink"/>
            <w:rFonts w:ascii="Proxima Nova" w:hAnsi="Proxima Nova"/>
            <w:sz w:val="16"/>
            <w:szCs w:val="16"/>
          </w:rPr>
          <w:t>Interventions for children on the autism spectrum</w:t>
        </w:r>
        <w:r w:rsidR="00A11DE3" w:rsidRPr="001F05F3">
          <w:rPr>
            <w:rStyle w:val="Hyperlink"/>
            <w:rFonts w:ascii="Proxima Nova" w:hAnsi="Proxima Nova"/>
            <w:sz w:val="16"/>
            <w:szCs w:val="16"/>
            <w:lang w:val="en-US"/>
          </w:rPr>
          <w:t>,</w:t>
        </w:r>
      </w:hyperlink>
      <w:r w:rsidR="00A11DE3" w:rsidRPr="001F05F3">
        <w:rPr>
          <w:rFonts w:ascii="Proxima Nova" w:hAnsi="Proxima Nova"/>
          <w:sz w:val="16"/>
          <w:szCs w:val="16"/>
          <w:lang w:val="en-US"/>
        </w:rPr>
        <w:t xml:space="preserve"> National Disability Insurance Agency, p. 15</w:t>
      </w:r>
    </w:p>
  </w:footnote>
  <w:footnote w:id="13">
    <w:p w14:paraId="2278847E" w14:textId="2C0DE93B" w:rsidR="00ED69FE" w:rsidRPr="001F05F3" w:rsidRDefault="00ED69FE">
      <w:pPr>
        <w:pStyle w:val="FootnoteText"/>
        <w:rPr>
          <w:rFonts w:ascii="Proxima Nova" w:hAnsi="Proxima Nova"/>
          <w:sz w:val="16"/>
          <w:szCs w:val="16"/>
        </w:rPr>
      </w:pPr>
      <w:r w:rsidRPr="001F05F3">
        <w:rPr>
          <w:rStyle w:val="FootnoteReference"/>
          <w:rFonts w:ascii="Proxima Nova" w:hAnsi="Proxima Nova"/>
          <w:sz w:val="16"/>
          <w:szCs w:val="16"/>
        </w:rPr>
        <w:footnoteRef/>
      </w:r>
      <w:r w:rsidRPr="001F05F3">
        <w:rPr>
          <w:rFonts w:ascii="Proxima Nova" w:hAnsi="Proxima Nova"/>
          <w:sz w:val="16"/>
          <w:szCs w:val="16"/>
        </w:rPr>
        <w:t xml:space="preserve"> </w:t>
      </w:r>
      <w:r w:rsidR="003F4B1F" w:rsidRPr="001F05F3">
        <w:rPr>
          <w:rFonts w:ascii="Proxima Nova" w:hAnsi="Proxima Nova" w:cs="Calibri"/>
          <w:sz w:val="16"/>
          <w:szCs w:val="16"/>
        </w:rPr>
        <w:t xml:space="preserve">Committee on the Rights of Persons with Disabilities (2016) Article 7: Children with disabilities. </w:t>
      </w:r>
    </w:p>
  </w:footnote>
  <w:footnote w:id="14">
    <w:p w14:paraId="4477978A" w14:textId="751C3C99" w:rsidR="00853DE3" w:rsidRPr="001F05F3" w:rsidRDefault="00853DE3">
      <w:pPr>
        <w:pStyle w:val="FootnoteText"/>
        <w:rPr>
          <w:rFonts w:ascii="Proxima Nova" w:hAnsi="Proxima Nova"/>
          <w:sz w:val="16"/>
          <w:szCs w:val="16"/>
        </w:rPr>
      </w:pPr>
      <w:r w:rsidRPr="001F05F3">
        <w:rPr>
          <w:rStyle w:val="FootnoteReference"/>
          <w:rFonts w:ascii="Proxima Nova" w:hAnsi="Proxima Nova"/>
          <w:sz w:val="16"/>
          <w:szCs w:val="16"/>
        </w:rPr>
        <w:footnoteRef/>
      </w:r>
      <w:r w:rsidRPr="001F05F3">
        <w:rPr>
          <w:rFonts w:ascii="Proxima Nova" w:hAnsi="Proxima Nova"/>
          <w:sz w:val="16"/>
          <w:szCs w:val="16"/>
        </w:rPr>
        <w:t xml:space="preserve"> </w:t>
      </w:r>
      <w:r w:rsidR="003F4B1F" w:rsidRPr="001F05F3">
        <w:rPr>
          <w:rFonts w:ascii="Proxima Nova" w:hAnsi="Proxima Nova"/>
          <w:sz w:val="16"/>
          <w:szCs w:val="16"/>
        </w:rPr>
        <w:t>Becerra, TA et al (2014) Autism Spectrum Disorders and Race, Ethnicity, and Nativity: A Population-Based Study, Paediatrics, Vol. 134, no. 1, pp. e63–e71.</w:t>
      </w:r>
    </w:p>
  </w:footnote>
  <w:footnote w:id="15">
    <w:p w14:paraId="03060A06" w14:textId="110FD26C" w:rsidR="00F11520" w:rsidRPr="001F05F3" w:rsidRDefault="00F11520" w:rsidP="001F05F3">
      <w:pPr>
        <w:rPr>
          <w:rFonts w:ascii="Proxima Nova" w:hAnsi="Proxima Nova"/>
          <w:color w:val="000000"/>
          <w:sz w:val="16"/>
          <w:szCs w:val="16"/>
          <w:shd w:val="clear" w:color="auto" w:fill="FFFFFF"/>
        </w:rPr>
      </w:pPr>
      <w:r w:rsidRPr="001F05F3">
        <w:rPr>
          <w:rStyle w:val="FootnoteReference"/>
          <w:rFonts w:ascii="Proxima Nova" w:hAnsi="Proxima Nova"/>
          <w:sz w:val="16"/>
          <w:szCs w:val="16"/>
        </w:rPr>
        <w:footnoteRef/>
      </w:r>
      <w:r w:rsidRPr="001F05F3">
        <w:rPr>
          <w:rFonts w:ascii="Proxima Nova" w:hAnsi="Proxima Nova"/>
          <w:sz w:val="16"/>
          <w:szCs w:val="16"/>
        </w:rPr>
        <w:t xml:space="preserve"> See: </w:t>
      </w:r>
      <w:r w:rsidR="00E02C1E" w:rsidRPr="001F05F3">
        <w:rPr>
          <w:rFonts w:ascii="Proxima Nova" w:hAnsi="Proxima Nova"/>
          <w:sz w:val="16"/>
          <w:szCs w:val="16"/>
        </w:rPr>
        <w:t>e.g.,</w:t>
      </w:r>
      <w:r w:rsidRPr="001F05F3">
        <w:rPr>
          <w:rFonts w:ascii="Proxima Nova" w:hAnsi="Proxima Nova"/>
          <w:sz w:val="16"/>
          <w:szCs w:val="16"/>
        </w:rPr>
        <w:t xml:space="preserve"> </w:t>
      </w:r>
      <w:r w:rsidR="00A4502D" w:rsidRPr="001F05F3">
        <w:rPr>
          <w:rFonts w:ascii="Proxima Nova" w:hAnsi="Proxima Nova"/>
          <w:sz w:val="16"/>
          <w:szCs w:val="16"/>
        </w:rPr>
        <w:t xml:space="preserve">Ratto, AB et al. (2018) What About the Girls? Sex-Based Differences in Autistic Traits and Adaptive Skills, </w:t>
      </w:r>
      <w:r w:rsidR="00A4502D" w:rsidRPr="001F05F3">
        <w:rPr>
          <w:rFonts w:ascii="Proxima Nova" w:hAnsi="Proxima Nova"/>
          <w:color w:val="000000"/>
          <w:sz w:val="16"/>
          <w:szCs w:val="16"/>
          <w:shd w:val="clear" w:color="auto" w:fill="FFFFFF"/>
        </w:rPr>
        <w:t xml:space="preserve">J Autism Dev Disord, Vol. 48, no. 5, pp. 1698–1711; Welterlin, A &amp; LaRue, RH (2007) </w:t>
      </w:r>
      <w:hyperlink r:id="rId10" w:history="1">
        <w:r w:rsidR="00A4502D" w:rsidRPr="001F05F3">
          <w:rPr>
            <w:rStyle w:val="Hyperlink"/>
            <w:rFonts w:ascii="Proxima Nova" w:hAnsi="Proxima Nova"/>
            <w:sz w:val="16"/>
            <w:szCs w:val="16"/>
            <w:shd w:val="clear" w:color="auto" w:fill="FFFFFF"/>
          </w:rPr>
          <w:t>Serving the needs of immigrant families of children with autism</w:t>
        </w:r>
      </w:hyperlink>
      <w:r w:rsidR="00A4502D" w:rsidRPr="001F05F3">
        <w:rPr>
          <w:rFonts w:ascii="Proxima Nova" w:hAnsi="Proxima Nova"/>
          <w:color w:val="000000"/>
          <w:sz w:val="16"/>
          <w:szCs w:val="16"/>
          <w:shd w:val="clear" w:color="auto" w:fill="FFFFFF"/>
        </w:rPr>
        <w:t>, Disability &amp; Society, Vol. 22, pp. 747-760</w:t>
      </w:r>
    </w:p>
  </w:footnote>
  <w:footnote w:id="16">
    <w:p w14:paraId="118DAB38" w14:textId="5D68F87F" w:rsidR="004C4A13" w:rsidRPr="001F05F3" w:rsidRDefault="004C4A13">
      <w:pPr>
        <w:pStyle w:val="FootnoteText"/>
        <w:rPr>
          <w:rFonts w:ascii="Proxima Nova" w:hAnsi="Proxima Nova"/>
          <w:sz w:val="16"/>
          <w:szCs w:val="16"/>
        </w:rPr>
      </w:pPr>
      <w:r w:rsidRPr="001F05F3">
        <w:rPr>
          <w:rStyle w:val="FootnoteReference"/>
          <w:rFonts w:ascii="Proxima Nova" w:hAnsi="Proxima Nova"/>
          <w:sz w:val="16"/>
          <w:szCs w:val="16"/>
        </w:rPr>
        <w:footnoteRef/>
      </w:r>
      <w:r w:rsidRPr="001F05F3">
        <w:rPr>
          <w:rFonts w:ascii="Proxima Nova" w:hAnsi="Proxima Nova"/>
          <w:sz w:val="16"/>
          <w:szCs w:val="16"/>
        </w:rPr>
        <w:t xml:space="preserve"> </w:t>
      </w:r>
      <w:r w:rsidRPr="001F05F3">
        <w:rPr>
          <w:rFonts w:ascii="Proxima Nova" w:hAnsi="Proxima Nova"/>
          <w:sz w:val="16"/>
          <w:szCs w:val="16"/>
          <w:lang w:val="en-US"/>
        </w:rPr>
        <w:t xml:space="preserve">National Disability Insurance Scheme (2020) </w:t>
      </w:r>
      <w:hyperlink r:id="rId11" w:history="1">
        <w:r w:rsidRPr="001F05F3">
          <w:rPr>
            <w:rStyle w:val="Hyperlink"/>
            <w:rFonts w:ascii="Proxima Nova" w:hAnsi="Proxima Nova"/>
            <w:sz w:val="16"/>
            <w:szCs w:val="16"/>
            <w:lang w:val="en-US"/>
          </w:rPr>
          <w:t xml:space="preserve">Consultation paper: </w:t>
        </w:r>
        <w:r w:rsidRPr="001F05F3">
          <w:rPr>
            <w:rStyle w:val="Hyperlink"/>
            <w:rFonts w:ascii="Proxima Nova" w:hAnsi="Proxima Nova"/>
            <w:sz w:val="16"/>
            <w:szCs w:val="16"/>
          </w:rPr>
          <w:t>Interventions for children on the autism spectrum</w:t>
        </w:r>
        <w:r w:rsidRPr="001F05F3">
          <w:rPr>
            <w:rStyle w:val="Hyperlink"/>
            <w:rFonts w:ascii="Proxima Nova" w:hAnsi="Proxima Nova"/>
            <w:sz w:val="16"/>
            <w:szCs w:val="16"/>
            <w:lang w:val="en-US"/>
          </w:rPr>
          <w:t>,</w:t>
        </w:r>
      </w:hyperlink>
      <w:r w:rsidRPr="001F05F3">
        <w:rPr>
          <w:rFonts w:ascii="Proxima Nova" w:hAnsi="Proxima Nova"/>
          <w:sz w:val="16"/>
          <w:szCs w:val="16"/>
          <w:lang w:val="en-US"/>
        </w:rPr>
        <w:t xml:space="preserve"> National Disability Insurance Agency, p. 15</w:t>
      </w:r>
    </w:p>
  </w:footnote>
  <w:footnote w:id="17">
    <w:p w14:paraId="145ED268" w14:textId="50F8C11B" w:rsidR="004C4A13" w:rsidRPr="001F05F3" w:rsidRDefault="004C4A13">
      <w:pPr>
        <w:pStyle w:val="FootnoteText"/>
        <w:rPr>
          <w:rFonts w:ascii="Proxima Nova" w:hAnsi="Proxima Nova"/>
          <w:sz w:val="16"/>
          <w:szCs w:val="16"/>
        </w:rPr>
      </w:pPr>
      <w:r w:rsidRPr="001F05F3">
        <w:rPr>
          <w:rStyle w:val="FootnoteReference"/>
          <w:rFonts w:ascii="Proxima Nova" w:hAnsi="Proxima Nova"/>
          <w:sz w:val="16"/>
          <w:szCs w:val="16"/>
        </w:rPr>
        <w:footnoteRef/>
      </w:r>
      <w:r w:rsidRPr="001F05F3">
        <w:rPr>
          <w:rFonts w:ascii="Proxima Nova" w:hAnsi="Proxima Nova"/>
          <w:sz w:val="16"/>
          <w:szCs w:val="16"/>
        </w:rPr>
        <w:t xml:space="preserve"> </w:t>
      </w:r>
      <w:r w:rsidR="00A4502D" w:rsidRPr="001F05F3">
        <w:rPr>
          <w:rFonts w:ascii="Proxima Nova" w:hAnsi="Proxima Nova"/>
          <w:sz w:val="16"/>
          <w:szCs w:val="16"/>
        </w:rPr>
        <w:t xml:space="preserve">Workplace Gender Equality Agency (2021) </w:t>
      </w:r>
      <w:hyperlink r:id="rId12" w:history="1">
        <w:r w:rsidR="00A4502D" w:rsidRPr="001F05F3">
          <w:rPr>
            <w:rStyle w:val="Hyperlink"/>
            <w:rFonts w:ascii="Proxima Nova" w:hAnsi="Proxima Nova"/>
            <w:sz w:val="16"/>
            <w:szCs w:val="16"/>
          </w:rPr>
          <w:t>Australia's Gender Pay Gap Statistics 2021</w:t>
        </w:r>
      </w:hyperlink>
      <w:r w:rsidR="00A4502D" w:rsidRPr="001F05F3">
        <w:rPr>
          <w:rFonts w:ascii="Proxima Nova" w:hAnsi="Proxima Nova"/>
          <w:sz w:val="16"/>
          <w:szCs w:val="16"/>
        </w:rPr>
        <w:t>, Australian Government.</w:t>
      </w:r>
    </w:p>
  </w:footnote>
  <w:footnote w:id="18">
    <w:p w14:paraId="2EEFCE29" w14:textId="2DF35916" w:rsidR="00AC2F89" w:rsidRPr="008D303F" w:rsidRDefault="00AC2F89">
      <w:pPr>
        <w:pStyle w:val="FootnoteText"/>
        <w:rPr>
          <w:rFonts w:ascii="Proxima Nova" w:hAnsi="Proxima Nova"/>
          <w:sz w:val="16"/>
          <w:szCs w:val="16"/>
        </w:rPr>
      </w:pPr>
      <w:r w:rsidRPr="008D303F">
        <w:rPr>
          <w:rStyle w:val="FootnoteReference"/>
          <w:rFonts w:ascii="Proxima Nova" w:hAnsi="Proxima Nova"/>
          <w:sz w:val="16"/>
          <w:szCs w:val="16"/>
        </w:rPr>
        <w:footnoteRef/>
      </w:r>
      <w:r w:rsidRPr="008D303F">
        <w:rPr>
          <w:rFonts w:ascii="Proxima Nova" w:hAnsi="Proxima Nova"/>
          <w:sz w:val="16"/>
          <w:szCs w:val="16"/>
        </w:rPr>
        <w:t xml:space="preserve"> </w:t>
      </w:r>
      <w:r w:rsidR="00A4502D" w:rsidRPr="008D303F">
        <w:rPr>
          <w:rFonts w:ascii="Proxima Nova" w:hAnsi="Proxima Nova"/>
          <w:sz w:val="16"/>
          <w:szCs w:val="16"/>
          <w:lang w:val="en-US"/>
        </w:rPr>
        <w:t xml:space="preserve">National Disability Insurance Scheme (2020) </w:t>
      </w:r>
      <w:hyperlink r:id="rId13" w:history="1">
        <w:r w:rsidR="00A4502D" w:rsidRPr="008D303F">
          <w:rPr>
            <w:rStyle w:val="Hyperlink"/>
            <w:rFonts w:ascii="Proxima Nova" w:hAnsi="Proxima Nova"/>
            <w:sz w:val="16"/>
            <w:szCs w:val="16"/>
            <w:lang w:val="en-US"/>
          </w:rPr>
          <w:t xml:space="preserve">Consultation paper: </w:t>
        </w:r>
        <w:r w:rsidR="00A4502D" w:rsidRPr="008D303F">
          <w:rPr>
            <w:rStyle w:val="Hyperlink"/>
            <w:rFonts w:ascii="Proxima Nova" w:hAnsi="Proxima Nova"/>
            <w:sz w:val="16"/>
            <w:szCs w:val="16"/>
          </w:rPr>
          <w:t>Interventions for children on the autism spectrum</w:t>
        </w:r>
        <w:r w:rsidR="00A4502D" w:rsidRPr="008D303F">
          <w:rPr>
            <w:rStyle w:val="Hyperlink"/>
            <w:rFonts w:ascii="Proxima Nova" w:hAnsi="Proxima Nova"/>
            <w:sz w:val="16"/>
            <w:szCs w:val="16"/>
            <w:lang w:val="en-US"/>
          </w:rPr>
          <w:t>,</w:t>
        </w:r>
      </w:hyperlink>
      <w:r w:rsidR="00A4502D" w:rsidRPr="008D303F">
        <w:rPr>
          <w:rFonts w:ascii="Proxima Nova" w:hAnsi="Proxima Nova"/>
          <w:sz w:val="16"/>
          <w:szCs w:val="16"/>
          <w:lang w:val="en-US"/>
        </w:rPr>
        <w:t xml:space="preserve"> National Disability Insurance Agency, p. 14</w:t>
      </w:r>
    </w:p>
  </w:footnote>
  <w:footnote w:id="19">
    <w:p w14:paraId="114E7D75" w14:textId="481F995E" w:rsidR="0007081E" w:rsidRPr="008D303F" w:rsidRDefault="0007081E">
      <w:pPr>
        <w:pStyle w:val="FootnoteText"/>
        <w:rPr>
          <w:rFonts w:ascii="Proxima Nova" w:hAnsi="Proxima Nova"/>
          <w:sz w:val="16"/>
          <w:szCs w:val="16"/>
        </w:rPr>
      </w:pPr>
      <w:r w:rsidRPr="008D303F">
        <w:rPr>
          <w:rStyle w:val="FootnoteReference"/>
          <w:rFonts w:ascii="Proxima Nova" w:hAnsi="Proxima Nova"/>
          <w:sz w:val="16"/>
          <w:szCs w:val="16"/>
        </w:rPr>
        <w:footnoteRef/>
      </w:r>
      <w:r w:rsidRPr="008D303F">
        <w:rPr>
          <w:rFonts w:ascii="Proxima Nova" w:hAnsi="Proxima Nova"/>
          <w:sz w:val="16"/>
          <w:szCs w:val="16"/>
        </w:rPr>
        <w:t xml:space="preserve"> </w:t>
      </w:r>
      <w:r w:rsidR="003F4B1F" w:rsidRPr="008D303F">
        <w:rPr>
          <w:rFonts w:ascii="Proxima Nova" w:hAnsi="Proxima Nova"/>
          <w:sz w:val="16"/>
          <w:szCs w:val="16"/>
          <w:lang w:val="en-US"/>
        </w:rPr>
        <w:t xml:space="preserve">National Disability Insurance Scheme (2020) </w:t>
      </w:r>
      <w:hyperlink r:id="rId14" w:history="1">
        <w:r w:rsidR="003F4B1F" w:rsidRPr="008D303F">
          <w:rPr>
            <w:rStyle w:val="Hyperlink"/>
            <w:rFonts w:ascii="Proxima Nova" w:hAnsi="Proxima Nova"/>
            <w:sz w:val="16"/>
            <w:szCs w:val="16"/>
            <w:lang w:val="en-US"/>
          </w:rPr>
          <w:t xml:space="preserve">Consultation paper: </w:t>
        </w:r>
        <w:r w:rsidR="003F4B1F" w:rsidRPr="008D303F">
          <w:rPr>
            <w:rStyle w:val="Hyperlink"/>
            <w:rFonts w:ascii="Proxima Nova" w:hAnsi="Proxima Nova"/>
            <w:sz w:val="16"/>
            <w:szCs w:val="16"/>
          </w:rPr>
          <w:t>Interventions for children on the autism spectrum</w:t>
        </w:r>
        <w:r w:rsidR="003F4B1F" w:rsidRPr="008D303F">
          <w:rPr>
            <w:rStyle w:val="Hyperlink"/>
            <w:rFonts w:ascii="Proxima Nova" w:hAnsi="Proxima Nova"/>
            <w:sz w:val="16"/>
            <w:szCs w:val="16"/>
            <w:lang w:val="en-US"/>
          </w:rPr>
          <w:t>,</w:t>
        </w:r>
      </w:hyperlink>
      <w:r w:rsidR="003F4B1F" w:rsidRPr="008D303F">
        <w:rPr>
          <w:rFonts w:ascii="Proxima Nova" w:hAnsi="Proxima Nova"/>
          <w:sz w:val="16"/>
          <w:szCs w:val="16"/>
          <w:lang w:val="en-US"/>
        </w:rPr>
        <w:t xml:space="preserve"> National Disability Insurance Agency, p. 15,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C0E7" w14:textId="43F30343" w:rsidR="00343ABC" w:rsidRDefault="00E02C1E">
    <w:pPr>
      <w:pStyle w:val="Header"/>
    </w:pPr>
    <w:r>
      <w:rPr>
        <w:noProof/>
      </w:rPr>
      <w:drawing>
        <wp:anchor distT="0" distB="0" distL="114300" distR="114300" simplePos="0" relativeHeight="251659264" behindDoc="1" locked="0" layoutInCell="1" allowOverlap="1" wp14:anchorId="5CD0FA47" wp14:editId="4870BD32">
          <wp:simplePos x="0" y="0"/>
          <wp:positionH relativeFrom="column">
            <wp:posOffset>-904240</wp:posOffset>
          </wp:positionH>
          <wp:positionV relativeFrom="paragraph">
            <wp:posOffset>-2957195</wp:posOffset>
          </wp:positionV>
          <wp:extent cx="7581900" cy="3270885"/>
          <wp:effectExtent l="0" t="0" r="0" b="5715"/>
          <wp:wrapTight wrapText="bothSides">
            <wp:wrapPolygon edited="0">
              <wp:start x="0" y="0"/>
              <wp:lineTo x="0" y="15348"/>
              <wp:lineTo x="9914" y="16103"/>
              <wp:lineTo x="9914" y="16186"/>
              <wp:lineTo x="21238" y="21554"/>
              <wp:lineTo x="21347" y="21554"/>
              <wp:lineTo x="21564" y="21554"/>
              <wp:lineTo x="21564" y="0"/>
              <wp:lineTo x="0" y="0"/>
            </wp:wrapPolygon>
          </wp:wrapTight>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1900" cy="3270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637E"/>
    <w:multiLevelType w:val="hybridMultilevel"/>
    <w:tmpl w:val="DE9C8BE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92B79"/>
    <w:multiLevelType w:val="hybridMultilevel"/>
    <w:tmpl w:val="B4221AEA"/>
    <w:lvl w:ilvl="0" w:tplc="8E68CB32">
      <w:start w:val="11"/>
      <w:numFmt w:val="bullet"/>
      <w:lvlText w:val="-"/>
      <w:lvlJc w:val="left"/>
      <w:pPr>
        <w:ind w:left="832" w:hanging="360"/>
      </w:pPr>
      <w:rPr>
        <w:rFonts w:ascii="Arial" w:eastAsia="Arial" w:hAnsi="Arial" w:cs="Aria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 w15:restartNumberingAfterBreak="0">
    <w:nsid w:val="1F2D30FA"/>
    <w:multiLevelType w:val="hybridMultilevel"/>
    <w:tmpl w:val="0002CE6E"/>
    <w:lvl w:ilvl="0" w:tplc="C95A263A">
      <w:start w:val="11"/>
      <w:numFmt w:val="bullet"/>
      <w:lvlText w:val="-"/>
      <w:lvlJc w:val="left"/>
      <w:pPr>
        <w:ind w:left="832" w:hanging="360"/>
      </w:pPr>
      <w:rPr>
        <w:rFonts w:ascii="Arial" w:eastAsia="Arial" w:hAnsi="Arial" w:cs="Arial" w:hint="default"/>
      </w:rPr>
    </w:lvl>
    <w:lvl w:ilvl="1" w:tplc="08090003">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 w15:restartNumberingAfterBreak="0">
    <w:nsid w:val="276932E5"/>
    <w:multiLevelType w:val="hybridMultilevel"/>
    <w:tmpl w:val="6D5CD57E"/>
    <w:lvl w:ilvl="0" w:tplc="C95A263A">
      <w:start w:val="11"/>
      <w:numFmt w:val="bullet"/>
      <w:lvlText w:val="-"/>
      <w:lvlJc w:val="left"/>
      <w:pPr>
        <w:ind w:left="832"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F5F53"/>
    <w:multiLevelType w:val="hybridMultilevel"/>
    <w:tmpl w:val="4F3C16DA"/>
    <w:lvl w:ilvl="0" w:tplc="4E241E58">
      <w:start w:val="11"/>
      <w:numFmt w:val="bullet"/>
      <w:lvlText w:val="-"/>
      <w:lvlJc w:val="left"/>
      <w:pPr>
        <w:ind w:left="1192" w:hanging="360"/>
      </w:pPr>
      <w:rPr>
        <w:rFonts w:ascii="Arial" w:eastAsia="Arial" w:hAnsi="Arial" w:cs="Aria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5" w15:restartNumberingAfterBreak="0">
    <w:nsid w:val="675B6350"/>
    <w:multiLevelType w:val="hybridMultilevel"/>
    <w:tmpl w:val="987C30F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7C5"/>
    <w:rsid w:val="00012A50"/>
    <w:rsid w:val="00052C60"/>
    <w:rsid w:val="00066DC4"/>
    <w:rsid w:val="0007081E"/>
    <w:rsid w:val="000D280C"/>
    <w:rsid w:val="000F53A4"/>
    <w:rsid w:val="00100717"/>
    <w:rsid w:val="00107AFF"/>
    <w:rsid w:val="0011247C"/>
    <w:rsid w:val="00113389"/>
    <w:rsid w:val="00124EF8"/>
    <w:rsid w:val="00190530"/>
    <w:rsid w:val="001E1A2B"/>
    <w:rsid w:val="001F05F3"/>
    <w:rsid w:val="00223AEE"/>
    <w:rsid w:val="002A7678"/>
    <w:rsid w:val="002C45C3"/>
    <w:rsid w:val="002E472F"/>
    <w:rsid w:val="002F3950"/>
    <w:rsid w:val="00304622"/>
    <w:rsid w:val="00311755"/>
    <w:rsid w:val="0031764C"/>
    <w:rsid w:val="00320340"/>
    <w:rsid w:val="00343ABC"/>
    <w:rsid w:val="003A29B5"/>
    <w:rsid w:val="003F4B1F"/>
    <w:rsid w:val="00422F51"/>
    <w:rsid w:val="00433259"/>
    <w:rsid w:val="004860FE"/>
    <w:rsid w:val="004C4A13"/>
    <w:rsid w:val="004F3B84"/>
    <w:rsid w:val="00585914"/>
    <w:rsid w:val="00590A2E"/>
    <w:rsid w:val="005A0AB7"/>
    <w:rsid w:val="005E364C"/>
    <w:rsid w:val="00665B12"/>
    <w:rsid w:val="006B707F"/>
    <w:rsid w:val="006E2140"/>
    <w:rsid w:val="006E6C16"/>
    <w:rsid w:val="00851C6B"/>
    <w:rsid w:val="00853DE3"/>
    <w:rsid w:val="008667C5"/>
    <w:rsid w:val="008D303F"/>
    <w:rsid w:val="008E0ECF"/>
    <w:rsid w:val="00921D06"/>
    <w:rsid w:val="0092215A"/>
    <w:rsid w:val="009C7A91"/>
    <w:rsid w:val="00A066EE"/>
    <w:rsid w:val="00A10065"/>
    <w:rsid w:val="00A11DE3"/>
    <w:rsid w:val="00A4502D"/>
    <w:rsid w:val="00A4646B"/>
    <w:rsid w:val="00A51C29"/>
    <w:rsid w:val="00AB2AF3"/>
    <w:rsid w:val="00AC2F89"/>
    <w:rsid w:val="00B02D8A"/>
    <w:rsid w:val="00B34B0E"/>
    <w:rsid w:val="00B4389B"/>
    <w:rsid w:val="00BF52CD"/>
    <w:rsid w:val="00C173DD"/>
    <w:rsid w:val="00C20703"/>
    <w:rsid w:val="00C37659"/>
    <w:rsid w:val="00C41832"/>
    <w:rsid w:val="00C459E5"/>
    <w:rsid w:val="00CD7995"/>
    <w:rsid w:val="00CD7EB4"/>
    <w:rsid w:val="00D27676"/>
    <w:rsid w:val="00D726D7"/>
    <w:rsid w:val="00D74841"/>
    <w:rsid w:val="00D94EE9"/>
    <w:rsid w:val="00DA2221"/>
    <w:rsid w:val="00DC4CA4"/>
    <w:rsid w:val="00DD6DF3"/>
    <w:rsid w:val="00E02C1E"/>
    <w:rsid w:val="00E11B4F"/>
    <w:rsid w:val="00E34C44"/>
    <w:rsid w:val="00E353F3"/>
    <w:rsid w:val="00E57A41"/>
    <w:rsid w:val="00E64878"/>
    <w:rsid w:val="00ED69FE"/>
    <w:rsid w:val="00F11520"/>
    <w:rsid w:val="00F872D6"/>
    <w:rsid w:val="00FB5A66"/>
    <w:rsid w:val="00FC2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F3060"/>
  <w15:chartTrackingRefBased/>
  <w15:docId w15:val="{C1BBBA92-58E7-AA4C-8574-BB2758F8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7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67C5"/>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8667C5"/>
    <w:rPr>
      <w:rFonts w:ascii="Arial" w:eastAsia="Arial" w:hAnsi="Arial" w:cs="Arial"/>
      <w:sz w:val="22"/>
      <w:szCs w:val="22"/>
      <w:lang w:val="en-US"/>
    </w:rPr>
  </w:style>
  <w:style w:type="character" w:customStyle="1" w:styleId="Heading1Char">
    <w:name w:val="Heading 1 Char"/>
    <w:basedOn w:val="DefaultParagraphFont"/>
    <w:link w:val="Heading1"/>
    <w:uiPriority w:val="9"/>
    <w:rsid w:val="008667C5"/>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052C60"/>
    <w:rPr>
      <w:sz w:val="20"/>
      <w:szCs w:val="20"/>
    </w:rPr>
  </w:style>
  <w:style w:type="character" w:customStyle="1" w:styleId="EndnoteTextChar">
    <w:name w:val="Endnote Text Char"/>
    <w:basedOn w:val="DefaultParagraphFont"/>
    <w:link w:val="EndnoteText"/>
    <w:uiPriority w:val="99"/>
    <w:semiHidden/>
    <w:rsid w:val="00052C60"/>
    <w:rPr>
      <w:sz w:val="20"/>
      <w:szCs w:val="20"/>
    </w:rPr>
  </w:style>
  <w:style w:type="character" w:styleId="EndnoteReference">
    <w:name w:val="endnote reference"/>
    <w:basedOn w:val="DefaultParagraphFont"/>
    <w:uiPriority w:val="99"/>
    <w:semiHidden/>
    <w:unhideWhenUsed/>
    <w:rsid w:val="00052C60"/>
    <w:rPr>
      <w:vertAlign w:val="superscript"/>
    </w:rPr>
  </w:style>
  <w:style w:type="paragraph" w:styleId="FootnoteText">
    <w:name w:val="footnote text"/>
    <w:basedOn w:val="Normal"/>
    <w:link w:val="FootnoteTextChar"/>
    <w:uiPriority w:val="99"/>
    <w:semiHidden/>
    <w:unhideWhenUsed/>
    <w:rsid w:val="00052C60"/>
    <w:rPr>
      <w:sz w:val="20"/>
      <w:szCs w:val="20"/>
    </w:rPr>
  </w:style>
  <w:style w:type="character" w:customStyle="1" w:styleId="FootnoteTextChar">
    <w:name w:val="Footnote Text Char"/>
    <w:basedOn w:val="DefaultParagraphFont"/>
    <w:link w:val="FootnoteText"/>
    <w:uiPriority w:val="99"/>
    <w:semiHidden/>
    <w:rsid w:val="00052C60"/>
    <w:rPr>
      <w:sz w:val="20"/>
      <w:szCs w:val="20"/>
    </w:rPr>
  </w:style>
  <w:style w:type="character" w:styleId="FootnoteReference">
    <w:name w:val="footnote reference"/>
    <w:basedOn w:val="DefaultParagraphFont"/>
    <w:uiPriority w:val="99"/>
    <w:semiHidden/>
    <w:unhideWhenUsed/>
    <w:rsid w:val="00052C60"/>
    <w:rPr>
      <w:vertAlign w:val="superscript"/>
    </w:rPr>
  </w:style>
  <w:style w:type="character" w:styleId="Hyperlink">
    <w:name w:val="Hyperlink"/>
    <w:basedOn w:val="DefaultParagraphFont"/>
    <w:uiPriority w:val="99"/>
    <w:unhideWhenUsed/>
    <w:rsid w:val="00F11520"/>
    <w:rPr>
      <w:color w:val="0563C1" w:themeColor="hyperlink"/>
      <w:u w:val="single"/>
    </w:rPr>
  </w:style>
  <w:style w:type="character" w:styleId="UnresolvedMention">
    <w:name w:val="Unresolved Mention"/>
    <w:basedOn w:val="DefaultParagraphFont"/>
    <w:uiPriority w:val="99"/>
    <w:semiHidden/>
    <w:unhideWhenUsed/>
    <w:rsid w:val="00F11520"/>
    <w:rPr>
      <w:color w:val="605E5C"/>
      <w:shd w:val="clear" w:color="auto" w:fill="E1DFDD"/>
    </w:rPr>
  </w:style>
  <w:style w:type="paragraph" w:styleId="Header">
    <w:name w:val="header"/>
    <w:basedOn w:val="Normal"/>
    <w:link w:val="HeaderChar"/>
    <w:uiPriority w:val="99"/>
    <w:unhideWhenUsed/>
    <w:rsid w:val="00343ABC"/>
    <w:pPr>
      <w:tabs>
        <w:tab w:val="center" w:pos="4513"/>
        <w:tab w:val="right" w:pos="9026"/>
      </w:tabs>
    </w:pPr>
  </w:style>
  <w:style w:type="character" w:customStyle="1" w:styleId="HeaderChar">
    <w:name w:val="Header Char"/>
    <w:basedOn w:val="DefaultParagraphFont"/>
    <w:link w:val="Header"/>
    <w:uiPriority w:val="99"/>
    <w:rsid w:val="00343ABC"/>
  </w:style>
  <w:style w:type="paragraph" w:styleId="Footer">
    <w:name w:val="footer"/>
    <w:basedOn w:val="Normal"/>
    <w:link w:val="FooterChar"/>
    <w:uiPriority w:val="99"/>
    <w:unhideWhenUsed/>
    <w:rsid w:val="00343ABC"/>
    <w:pPr>
      <w:tabs>
        <w:tab w:val="center" w:pos="4513"/>
        <w:tab w:val="right" w:pos="9026"/>
      </w:tabs>
    </w:pPr>
  </w:style>
  <w:style w:type="character" w:customStyle="1" w:styleId="FooterChar">
    <w:name w:val="Footer Char"/>
    <w:basedOn w:val="DefaultParagraphFont"/>
    <w:link w:val="Footer"/>
    <w:uiPriority w:val="99"/>
    <w:rsid w:val="00343ABC"/>
  </w:style>
  <w:style w:type="character" w:styleId="FollowedHyperlink">
    <w:name w:val="FollowedHyperlink"/>
    <w:basedOn w:val="DefaultParagraphFont"/>
    <w:uiPriority w:val="99"/>
    <w:semiHidden/>
    <w:unhideWhenUsed/>
    <w:rsid w:val="00E02C1E"/>
    <w:rPr>
      <w:color w:val="954F72" w:themeColor="followedHyperlink"/>
      <w:u w:val="single"/>
    </w:rPr>
  </w:style>
  <w:style w:type="character" w:styleId="PageNumber">
    <w:name w:val="page number"/>
    <w:basedOn w:val="DefaultParagraphFont"/>
    <w:uiPriority w:val="99"/>
    <w:semiHidden/>
    <w:unhideWhenUsed/>
    <w:rsid w:val="00B4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71180">
      <w:bodyDiv w:val="1"/>
      <w:marLeft w:val="0"/>
      <w:marRight w:val="0"/>
      <w:marTop w:val="0"/>
      <w:marBottom w:val="0"/>
      <w:divBdr>
        <w:top w:val="none" w:sz="0" w:space="0" w:color="auto"/>
        <w:left w:val="none" w:sz="0" w:space="0" w:color="auto"/>
        <w:bottom w:val="none" w:sz="0" w:space="0" w:color="auto"/>
        <w:right w:val="none" w:sz="0" w:space="0" w:color="auto"/>
      </w:divBdr>
    </w:div>
    <w:div w:id="300233685">
      <w:bodyDiv w:val="1"/>
      <w:marLeft w:val="0"/>
      <w:marRight w:val="0"/>
      <w:marTop w:val="0"/>
      <w:marBottom w:val="0"/>
      <w:divBdr>
        <w:top w:val="none" w:sz="0" w:space="0" w:color="auto"/>
        <w:left w:val="none" w:sz="0" w:space="0" w:color="auto"/>
        <w:bottom w:val="none" w:sz="0" w:space="0" w:color="auto"/>
        <w:right w:val="none" w:sz="0" w:space="0" w:color="auto"/>
      </w:divBdr>
    </w:div>
    <w:div w:id="346249209">
      <w:bodyDiv w:val="1"/>
      <w:marLeft w:val="0"/>
      <w:marRight w:val="0"/>
      <w:marTop w:val="0"/>
      <w:marBottom w:val="0"/>
      <w:divBdr>
        <w:top w:val="none" w:sz="0" w:space="0" w:color="auto"/>
        <w:left w:val="none" w:sz="0" w:space="0" w:color="auto"/>
        <w:bottom w:val="none" w:sz="0" w:space="0" w:color="auto"/>
        <w:right w:val="none" w:sz="0" w:space="0" w:color="auto"/>
      </w:divBdr>
    </w:div>
    <w:div w:id="398022469">
      <w:bodyDiv w:val="1"/>
      <w:marLeft w:val="0"/>
      <w:marRight w:val="0"/>
      <w:marTop w:val="0"/>
      <w:marBottom w:val="0"/>
      <w:divBdr>
        <w:top w:val="none" w:sz="0" w:space="0" w:color="auto"/>
        <w:left w:val="none" w:sz="0" w:space="0" w:color="auto"/>
        <w:bottom w:val="none" w:sz="0" w:space="0" w:color="auto"/>
        <w:right w:val="none" w:sz="0" w:space="0" w:color="auto"/>
      </w:divBdr>
    </w:div>
    <w:div w:id="515269050">
      <w:bodyDiv w:val="1"/>
      <w:marLeft w:val="0"/>
      <w:marRight w:val="0"/>
      <w:marTop w:val="0"/>
      <w:marBottom w:val="0"/>
      <w:divBdr>
        <w:top w:val="none" w:sz="0" w:space="0" w:color="auto"/>
        <w:left w:val="none" w:sz="0" w:space="0" w:color="auto"/>
        <w:bottom w:val="none" w:sz="0" w:space="0" w:color="auto"/>
        <w:right w:val="none" w:sz="0" w:space="0" w:color="auto"/>
      </w:divBdr>
    </w:div>
    <w:div w:id="632902594">
      <w:bodyDiv w:val="1"/>
      <w:marLeft w:val="0"/>
      <w:marRight w:val="0"/>
      <w:marTop w:val="0"/>
      <w:marBottom w:val="0"/>
      <w:divBdr>
        <w:top w:val="none" w:sz="0" w:space="0" w:color="auto"/>
        <w:left w:val="none" w:sz="0" w:space="0" w:color="auto"/>
        <w:bottom w:val="none" w:sz="0" w:space="0" w:color="auto"/>
        <w:right w:val="none" w:sz="0" w:space="0" w:color="auto"/>
      </w:divBdr>
    </w:div>
    <w:div w:id="754210935">
      <w:bodyDiv w:val="1"/>
      <w:marLeft w:val="0"/>
      <w:marRight w:val="0"/>
      <w:marTop w:val="0"/>
      <w:marBottom w:val="0"/>
      <w:divBdr>
        <w:top w:val="none" w:sz="0" w:space="0" w:color="auto"/>
        <w:left w:val="none" w:sz="0" w:space="0" w:color="auto"/>
        <w:bottom w:val="none" w:sz="0" w:space="0" w:color="auto"/>
        <w:right w:val="none" w:sz="0" w:space="0" w:color="auto"/>
      </w:divBdr>
    </w:div>
    <w:div w:id="838540596">
      <w:bodyDiv w:val="1"/>
      <w:marLeft w:val="0"/>
      <w:marRight w:val="0"/>
      <w:marTop w:val="0"/>
      <w:marBottom w:val="0"/>
      <w:divBdr>
        <w:top w:val="none" w:sz="0" w:space="0" w:color="auto"/>
        <w:left w:val="none" w:sz="0" w:space="0" w:color="auto"/>
        <w:bottom w:val="none" w:sz="0" w:space="0" w:color="auto"/>
        <w:right w:val="none" w:sz="0" w:space="0" w:color="auto"/>
      </w:divBdr>
    </w:div>
    <w:div w:id="1037044496">
      <w:bodyDiv w:val="1"/>
      <w:marLeft w:val="0"/>
      <w:marRight w:val="0"/>
      <w:marTop w:val="0"/>
      <w:marBottom w:val="0"/>
      <w:divBdr>
        <w:top w:val="none" w:sz="0" w:space="0" w:color="auto"/>
        <w:left w:val="none" w:sz="0" w:space="0" w:color="auto"/>
        <w:bottom w:val="none" w:sz="0" w:space="0" w:color="auto"/>
        <w:right w:val="none" w:sz="0" w:space="0" w:color="auto"/>
      </w:divBdr>
    </w:div>
    <w:div w:id="1072002177">
      <w:bodyDiv w:val="1"/>
      <w:marLeft w:val="0"/>
      <w:marRight w:val="0"/>
      <w:marTop w:val="0"/>
      <w:marBottom w:val="0"/>
      <w:divBdr>
        <w:top w:val="none" w:sz="0" w:space="0" w:color="auto"/>
        <w:left w:val="none" w:sz="0" w:space="0" w:color="auto"/>
        <w:bottom w:val="none" w:sz="0" w:space="0" w:color="auto"/>
        <w:right w:val="none" w:sz="0" w:space="0" w:color="auto"/>
      </w:divBdr>
    </w:div>
    <w:div w:id="1130247231">
      <w:bodyDiv w:val="1"/>
      <w:marLeft w:val="0"/>
      <w:marRight w:val="0"/>
      <w:marTop w:val="0"/>
      <w:marBottom w:val="0"/>
      <w:divBdr>
        <w:top w:val="none" w:sz="0" w:space="0" w:color="auto"/>
        <w:left w:val="none" w:sz="0" w:space="0" w:color="auto"/>
        <w:bottom w:val="none" w:sz="0" w:space="0" w:color="auto"/>
        <w:right w:val="none" w:sz="0" w:space="0" w:color="auto"/>
      </w:divBdr>
    </w:div>
    <w:div w:id="1225871374">
      <w:bodyDiv w:val="1"/>
      <w:marLeft w:val="0"/>
      <w:marRight w:val="0"/>
      <w:marTop w:val="0"/>
      <w:marBottom w:val="0"/>
      <w:divBdr>
        <w:top w:val="none" w:sz="0" w:space="0" w:color="auto"/>
        <w:left w:val="none" w:sz="0" w:space="0" w:color="auto"/>
        <w:bottom w:val="none" w:sz="0" w:space="0" w:color="auto"/>
        <w:right w:val="none" w:sz="0" w:space="0" w:color="auto"/>
      </w:divBdr>
    </w:div>
    <w:div w:id="1265111886">
      <w:bodyDiv w:val="1"/>
      <w:marLeft w:val="0"/>
      <w:marRight w:val="0"/>
      <w:marTop w:val="0"/>
      <w:marBottom w:val="0"/>
      <w:divBdr>
        <w:top w:val="none" w:sz="0" w:space="0" w:color="auto"/>
        <w:left w:val="none" w:sz="0" w:space="0" w:color="auto"/>
        <w:bottom w:val="none" w:sz="0" w:space="0" w:color="auto"/>
        <w:right w:val="none" w:sz="0" w:space="0" w:color="auto"/>
      </w:divBdr>
    </w:div>
    <w:div w:id="1420710508">
      <w:bodyDiv w:val="1"/>
      <w:marLeft w:val="0"/>
      <w:marRight w:val="0"/>
      <w:marTop w:val="0"/>
      <w:marBottom w:val="0"/>
      <w:divBdr>
        <w:top w:val="none" w:sz="0" w:space="0" w:color="auto"/>
        <w:left w:val="none" w:sz="0" w:space="0" w:color="auto"/>
        <w:bottom w:val="none" w:sz="0" w:space="0" w:color="auto"/>
        <w:right w:val="none" w:sz="0" w:space="0" w:color="auto"/>
      </w:divBdr>
    </w:div>
    <w:div w:id="1464496136">
      <w:bodyDiv w:val="1"/>
      <w:marLeft w:val="0"/>
      <w:marRight w:val="0"/>
      <w:marTop w:val="0"/>
      <w:marBottom w:val="0"/>
      <w:divBdr>
        <w:top w:val="none" w:sz="0" w:space="0" w:color="auto"/>
        <w:left w:val="none" w:sz="0" w:space="0" w:color="auto"/>
        <w:bottom w:val="none" w:sz="0" w:space="0" w:color="auto"/>
        <w:right w:val="none" w:sz="0" w:space="0" w:color="auto"/>
      </w:divBdr>
    </w:div>
    <w:div w:id="1520971100">
      <w:bodyDiv w:val="1"/>
      <w:marLeft w:val="0"/>
      <w:marRight w:val="0"/>
      <w:marTop w:val="0"/>
      <w:marBottom w:val="0"/>
      <w:divBdr>
        <w:top w:val="none" w:sz="0" w:space="0" w:color="auto"/>
        <w:left w:val="none" w:sz="0" w:space="0" w:color="auto"/>
        <w:bottom w:val="none" w:sz="0" w:space="0" w:color="auto"/>
        <w:right w:val="none" w:sz="0" w:space="0" w:color="auto"/>
      </w:divBdr>
    </w:div>
    <w:div w:id="1755008986">
      <w:bodyDiv w:val="1"/>
      <w:marLeft w:val="0"/>
      <w:marRight w:val="0"/>
      <w:marTop w:val="0"/>
      <w:marBottom w:val="0"/>
      <w:divBdr>
        <w:top w:val="none" w:sz="0" w:space="0" w:color="auto"/>
        <w:left w:val="none" w:sz="0" w:space="0" w:color="auto"/>
        <w:bottom w:val="none" w:sz="0" w:space="0" w:color="auto"/>
        <w:right w:val="none" w:sz="0" w:space="0" w:color="auto"/>
      </w:divBdr>
    </w:div>
    <w:div w:id="1962956479">
      <w:bodyDiv w:val="1"/>
      <w:marLeft w:val="0"/>
      <w:marRight w:val="0"/>
      <w:marTop w:val="0"/>
      <w:marBottom w:val="0"/>
      <w:divBdr>
        <w:top w:val="none" w:sz="0" w:space="0" w:color="auto"/>
        <w:left w:val="none" w:sz="0" w:space="0" w:color="auto"/>
        <w:bottom w:val="none" w:sz="0" w:space="0" w:color="auto"/>
        <w:right w:val="none" w:sz="0" w:space="0" w:color="auto"/>
      </w:divBdr>
    </w:div>
    <w:div w:id="1989551180">
      <w:bodyDiv w:val="1"/>
      <w:marLeft w:val="0"/>
      <w:marRight w:val="0"/>
      <w:marTop w:val="0"/>
      <w:marBottom w:val="0"/>
      <w:divBdr>
        <w:top w:val="none" w:sz="0" w:space="0" w:color="auto"/>
        <w:left w:val="none" w:sz="0" w:space="0" w:color="auto"/>
        <w:bottom w:val="none" w:sz="0" w:space="0" w:color="auto"/>
        <w:right w:val="none" w:sz="0" w:space="0" w:color="auto"/>
      </w:divBdr>
    </w:div>
    <w:div w:id="201001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hoffman@ndis.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nator.reynolds@aph.gov.au" TargetMode="External"/><Relationship Id="rId4" Type="http://schemas.openxmlformats.org/officeDocument/2006/relationships/settings" Target="settings.xml"/><Relationship Id="rId9" Type="http://schemas.openxmlformats.org/officeDocument/2006/relationships/hyperlink" Target="mailto:engagement@ndiscommission.gov.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dis.gov.au/community/have-your-say/interventions-children-autism-spectrum" TargetMode="External"/><Relationship Id="rId13" Type="http://schemas.openxmlformats.org/officeDocument/2006/relationships/hyperlink" Target="https://www.ndis.gov.au/community/have-your-say/interventions-children-autism-spectrum" TargetMode="External"/><Relationship Id="rId3" Type="http://schemas.openxmlformats.org/officeDocument/2006/relationships/hyperlink" Target="https://data.ndis.gov.au/reports-and-analyses/participant-groups/analysis-participants-gender" TargetMode="External"/><Relationship Id="rId7" Type="http://schemas.openxmlformats.org/officeDocument/2006/relationships/hyperlink" Target="https://www.ncbi.nlm.nih.gov/pmc/articles/PMC1114539/" TargetMode="External"/><Relationship Id="rId12" Type="http://schemas.openxmlformats.org/officeDocument/2006/relationships/hyperlink" Target="https://www.wgea.gov.au/publications/australias-gender-pay-gap-statistics" TargetMode="External"/><Relationship Id="rId2" Type="http://schemas.openxmlformats.org/officeDocument/2006/relationships/hyperlink" Target="https://data.ndis.gov.au/media/1564/download" TargetMode="External"/><Relationship Id="rId1" Type="http://schemas.openxmlformats.org/officeDocument/2006/relationships/hyperlink" Target="https://www.ndis.gov.au/community/have-your-say/interventions-children-autism-spectrum" TargetMode="External"/><Relationship Id="rId6" Type="http://schemas.openxmlformats.org/officeDocument/2006/relationships/hyperlink" Target="https://www.ndis.gov.au/community/have-your-say/interventions-children-autism-spectrum" TargetMode="External"/><Relationship Id="rId11" Type="http://schemas.openxmlformats.org/officeDocument/2006/relationships/hyperlink" Target="https://www.ndis.gov.au/community/have-your-say/interventions-children-autism-spectrum" TargetMode="External"/><Relationship Id="rId5" Type="http://schemas.openxmlformats.org/officeDocument/2006/relationships/hyperlink" Target="https://www.tandfonline.com/doi/abs/10.1080/15332985.2015.1031858?journalCode=wsmh20" TargetMode="External"/><Relationship Id="rId10" Type="http://schemas.openxmlformats.org/officeDocument/2006/relationships/hyperlink" Target="https://www.tandfonline.com/doi/abs/10.1080/09687590701659600" TargetMode="External"/><Relationship Id="rId4" Type="http://schemas.openxmlformats.org/officeDocument/2006/relationships/hyperlink" Target="https://data.ndis.gov.au/reports-and-analyses/participant-groups/analysis-participants-gender" TargetMode="External"/><Relationship Id="rId9" Type="http://schemas.openxmlformats.org/officeDocument/2006/relationships/hyperlink" Target="https://www.ndis.gov.au/community/have-your-say/interventions-children-autism-spectrum" TargetMode="External"/><Relationship Id="rId14" Type="http://schemas.openxmlformats.org/officeDocument/2006/relationships/hyperlink" Target="https://www.ndis.gov.au/community/have-your-say/interventions-children-autism-spectr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6EB2A-C713-2C41-A1A4-FC45B11D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La Paglia - Women With Disabilities Australia</dc:creator>
  <cp:keywords/>
  <dc:description/>
  <cp:lastModifiedBy>Carolyn Frohmader</cp:lastModifiedBy>
  <cp:revision>9</cp:revision>
  <dcterms:created xsi:type="dcterms:W3CDTF">2021-05-18T04:16:00Z</dcterms:created>
  <dcterms:modified xsi:type="dcterms:W3CDTF">2021-05-18T04:31:00Z</dcterms:modified>
</cp:coreProperties>
</file>