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5903" w14:textId="004832F2" w:rsidR="001A6DCF" w:rsidRDefault="001A6DCF" w:rsidP="001A6DCF">
      <w:pPr>
        <w:pStyle w:val="Heading1"/>
        <w:spacing w:line="276" w:lineRule="auto"/>
        <w:jc w:val="center"/>
        <w:rPr>
          <w:rFonts w:ascii="Proxima Nova" w:hAnsi="Proxima Nova" w:cs="Calibri"/>
          <w:b/>
          <w:bCs/>
          <w:color w:val="942092"/>
          <w:sz w:val="40"/>
          <w:szCs w:val="40"/>
        </w:rPr>
      </w:pPr>
      <w:r>
        <w:rPr>
          <w:rFonts w:ascii="Proxima Nova" w:hAnsi="Proxima Nova" w:cs="Calibri"/>
          <w:b/>
          <w:bCs/>
          <w:noProof/>
          <w:color w:val="942092"/>
          <w:sz w:val="60"/>
          <w:szCs w:val="60"/>
        </w:rPr>
        <w:drawing>
          <wp:anchor distT="0" distB="0" distL="114300" distR="114300" simplePos="0" relativeHeight="251658240" behindDoc="0" locked="0" layoutInCell="1" allowOverlap="1" wp14:anchorId="421B5E7A" wp14:editId="14A46572">
            <wp:simplePos x="0" y="0"/>
            <wp:positionH relativeFrom="column">
              <wp:posOffset>774773</wp:posOffset>
            </wp:positionH>
            <wp:positionV relativeFrom="paragraph">
              <wp:posOffset>469900</wp:posOffset>
            </wp:positionV>
            <wp:extent cx="4089400" cy="1851693"/>
            <wp:effectExtent l="0" t="0" r="0" b="254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9400" cy="1851693"/>
                    </a:xfrm>
                    <a:prstGeom prst="rect">
                      <a:avLst/>
                    </a:prstGeom>
                  </pic:spPr>
                </pic:pic>
              </a:graphicData>
            </a:graphic>
            <wp14:sizeRelH relativeFrom="page">
              <wp14:pctWidth>0</wp14:pctWidth>
            </wp14:sizeRelH>
            <wp14:sizeRelV relativeFrom="page">
              <wp14:pctHeight>0</wp14:pctHeight>
            </wp14:sizeRelV>
          </wp:anchor>
        </w:drawing>
      </w:r>
    </w:p>
    <w:p w14:paraId="7B34E78B" w14:textId="3C78C5C7" w:rsidR="001A6DCF" w:rsidRDefault="001A6DCF" w:rsidP="001A6DCF">
      <w:pPr>
        <w:pStyle w:val="Heading1"/>
        <w:spacing w:line="276" w:lineRule="auto"/>
        <w:jc w:val="center"/>
        <w:rPr>
          <w:rFonts w:ascii="Proxima Nova" w:hAnsi="Proxima Nova" w:cs="Calibri"/>
          <w:b/>
          <w:bCs/>
          <w:color w:val="942092"/>
          <w:sz w:val="40"/>
          <w:szCs w:val="40"/>
        </w:rPr>
      </w:pPr>
    </w:p>
    <w:p w14:paraId="764E4C73" w14:textId="66351C13" w:rsidR="001A6DCF" w:rsidRDefault="001A6DCF" w:rsidP="001A6DCF"/>
    <w:p w14:paraId="55802135" w14:textId="4E8DD464" w:rsidR="001A6DCF" w:rsidRPr="001A6DCF" w:rsidRDefault="001A6DCF" w:rsidP="001A6DCF"/>
    <w:p w14:paraId="23467BEC" w14:textId="6E841675" w:rsidR="001A6DCF" w:rsidRDefault="001A6DCF" w:rsidP="001A6DCF">
      <w:pPr>
        <w:pStyle w:val="Heading1"/>
        <w:spacing w:line="276" w:lineRule="auto"/>
        <w:jc w:val="center"/>
        <w:rPr>
          <w:rFonts w:ascii="Proxima Nova" w:hAnsi="Proxima Nova" w:cs="Calibri"/>
          <w:b/>
          <w:bCs/>
          <w:color w:val="942092"/>
          <w:sz w:val="60"/>
          <w:szCs w:val="60"/>
        </w:rPr>
      </w:pPr>
    </w:p>
    <w:p w14:paraId="1C6BF0E7" w14:textId="322616B5" w:rsidR="001A6DCF" w:rsidRPr="001A6DCF" w:rsidRDefault="001A6DCF" w:rsidP="001A6DCF">
      <w:pPr>
        <w:pStyle w:val="Heading1"/>
        <w:spacing w:line="276" w:lineRule="auto"/>
        <w:jc w:val="center"/>
        <w:rPr>
          <w:rFonts w:ascii="Proxima Nova" w:hAnsi="Proxima Nova" w:cs="Calibri"/>
          <w:b/>
          <w:bCs/>
          <w:color w:val="942092"/>
          <w:sz w:val="60"/>
          <w:szCs w:val="60"/>
        </w:rPr>
      </w:pPr>
      <w:r>
        <w:rPr>
          <w:rFonts w:ascii="Proxima Nova" w:hAnsi="Proxima Nova" w:cs="Calibri"/>
          <w:b/>
          <w:bCs/>
          <w:color w:val="942092"/>
          <w:sz w:val="60"/>
          <w:szCs w:val="60"/>
        </w:rPr>
        <w:br/>
      </w:r>
      <w:r w:rsidRPr="001A6DCF">
        <w:rPr>
          <w:rFonts w:ascii="Proxima Nova" w:hAnsi="Proxima Nova" w:cs="Calibri"/>
          <w:b/>
          <w:bCs/>
          <w:color w:val="942092"/>
          <w:sz w:val="60"/>
          <w:szCs w:val="60"/>
        </w:rPr>
        <w:t xml:space="preserve">Women With Disabilities Australia </w:t>
      </w:r>
    </w:p>
    <w:p w14:paraId="77027CB5" w14:textId="77777777" w:rsidR="001A6DCF" w:rsidRDefault="001A6DCF" w:rsidP="001A6DCF">
      <w:pPr>
        <w:pStyle w:val="Heading1"/>
        <w:spacing w:line="276" w:lineRule="auto"/>
        <w:rPr>
          <w:rFonts w:ascii="Proxima Nova" w:hAnsi="Proxima Nova" w:cs="Calibri"/>
          <w:b/>
          <w:bCs/>
          <w:color w:val="942092"/>
          <w:sz w:val="40"/>
          <w:szCs w:val="40"/>
        </w:rPr>
      </w:pPr>
    </w:p>
    <w:p w14:paraId="4DB22E99" w14:textId="77777777" w:rsidR="001A6DCF" w:rsidRDefault="00F32238" w:rsidP="001A6DCF">
      <w:pPr>
        <w:pStyle w:val="Heading1"/>
        <w:spacing w:line="276" w:lineRule="auto"/>
        <w:jc w:val="center"/>
        <w:rPr>
          <w:rFonts w:ascii="Proxima Nova" w:hAnsi="Proxima Nova" w:cs="Calibri"/>
          <w:b/>
          <w:bCs/>
          <w:color w:val="000000" w:themeColor="text1"/>
          <w:sz w:val="52"/>
          <w:szCs w:val="52"/>
        </w:rPr>
      </w:pPr>
      <w:r w:rsidRPr="001A6DCF">
        <w:rPr>
          <w:rFonts w:ascii="Proxima Nova" w:hAnsi="Proxima Nova" w:cs="Calibri"/>
          <w:b/>
          <w:bCs/>
          <w:color w:val="000000" w:themeColor="text1"/>
          <w:sz w:val="52"/>
          <w:szCs w:val="52"/>
        </w:rPr>
        <w:t xml:space="preserve">#OurRoyalCommission: </w:t>
      </w:r>
      <w:r w:rsidR="001A6DCF" w:rsidRPr="001A6DCF">
        <w:rPr>
          <w:rFonts w:ascii="Proxima Nova" w:hAnsi="Proxima Nova" w:cs="Calibri"/>
          <w:b/>
          <w:bCs/>
          <w:color w:val="000000" w:themeColor="text1"/>
          <w:sz w:val="52"/>
          <w:szCs w:val="52"/>
        </w:rPr>
        <w:br/>
      </w:r>
      <w:r w:rsidRPr="001A6DCF">
        <w:rPr>
          <w:rFonts w:ascii="Proxima Nova" w:hAnsi="Proxima Nova" w:cs="Calibri"/>
          <w:b/>
          <w:bCs/>
          <w:color w:val="000000" w:themeColor="text1"/>
          <w:sz w:val="52"/>
          <w:szCs w:val="52"/>
        </w:rPr>
        <w:t>Fact sheet for women and girls with disability</w:t>
      </w:r>
    </w:p>
    <w:p w14:paraId="2399BFE5" w14:textId="77777777" w:rsidR="001A6DCF" w:rsidRDefault="001A6DCF" w:rsidP="001A6DCF">
      <w:pPr>
        <w:pStyle w:val="Heading1"/>
        <w:spacing w:line="276" w:lineRule="auto"/>
        <w:jc w:val="center"/>
        <w:rPr>
          <w:rFonts w:ascii="Proxima Nova" w:hAnsi="Proxima Nova" w:cs="Calibri"/>
          <w:b/>
          <w:bCs/>
          <w:color w:val="000000" w:themeColor="text1"/>
          <w:sz w:val="52"/>
          <w:szCs w:val="52"/>
        </w:rPr>
      </w:pPr>
    </w:p>
    <w:p w14:paraId="3A191BB4" w14:textId="2F804D68" w:rsidR="00047760" w:rsidRPr="001A6DCF" w:rsidRDefault="001A6DCF" w:rsidP="001A6DCF">
      <w:pPr>
        <w:pStyle w:val="Heading1"/>
        <w:spacing w:line="276" w:lineRule="auto"/>
        <w:jc w:val="center"/>
        <w:rPr>
          <w:rFonts w:ascii="Proxima Nova" w:hAnsi="Proxima Nova" w:cs="Calibri"/>
          <w:b/>
          <w:bCs/>
          <w:color w:val="942092"/>
          <w:sz w:val="52"/>
          <w:szCs w:val="52"/>
        </w:rPr>
      </w:pPr>
      <w:r>
        <w:rPr>
          <w:rFonts w:ascii="Proxima Nova" w:hAnsi="Proxima Nova" w:cs="Calibri"/>
          <w:b/>
          <w:bCs/>
          <w:color w:val="000000" w:themeColor="text1"/>
          <w:sz w:val="52"/>
          <w:szCs w:val="52"/>
        </w:rPr>
        <w:t xml:space="preserve">2021 </w:t>
      </w:r>
      <w:r w:rsidR="00F32238" w:rsidRPr="001A6DCF">
        <w:rPr>
          <w:rFonts w:ascii="Proxima Nova" w:hAnsi="Proxima Nova" w:cs="Calibri"/>
          <w:b/>
          <w:bCs/>
          <w:color w:val="942092"/>
          <w:sz w:val="52"/>
          <w:szCs w:val="52"/>
        </w:rPr>
        <w:br/>
      </w:r>
    </w:p>
    <w:p w14:paraId="095A7306" w14:textId="30FF221E" w:rsidR="001A6DCF" w:rsidRDefault="001A6DCF">
      <w:pPr>
        <w:rPr>
          <w:rFonts w:ascii="Proxima Nova" w:hAnsi="Proxima Nova" w:cs="Calibri"/>
          <w:b/>
          <w:bCs/>
          <w:color w:val="CC2CCD"/>
        </w:rPr>
      </w:pPr>
      <w:r>
        <w:rPr>
          <w:rFonts w:ascii="Proxima Nova" w:hAnsi="Proxima Nova" w:cs="Calibri"/>
          <w:b/>
          <w:bCs/>
          <w:color w:val="CC2CCD"/>
        </w:rPr>
        <w:br w:type="page"/>
      </w:r>
    </w:p>
    <w:p w14:paraId="3BC106EF" w14:textId="1CFF4DDA" w:rsidR="00965498" w:rsidRPr="001A6DCF" w:rsidRDefault="00965498" w:rsidP="00404110">
      <w:pPr>
        <w:pStyle w:val="Heading1"/>
        <w:spacing w:line="276" w:lineRule="auto"/>
        <w:rPr>
          <w:rFonts w:ascii="Proxima Nova" w:hAnsi="Proxima Nova" w:cs="Calibri"/>
          <w:b/>
          <w:bCs/>
          <w:color w:val="823889"/>
        </w:rPr>
      </w:pPr>
      <w:r w:rsidRPr="001A6DCF">
        <w:rPr>
          <w:rFonts w:ascii="Proxima Nova" w:hAnsi="Proxima Nova" w:cs="Calibri"/>
          <w:b/>
          <w:bCs/>
          <w:color w:val="823889"/>
        </w:rPr>
        <w:lastRenderedPageBreak/>
        <w:t xml:space="preserve">What is the </w:t>
      </w:r>
      <w:r w:rsidR="004D619C" w:rsidRPr="001A6DCF">
        <w:rPr>
          <w:rFonts w:ascii="Proxima Nova" w:hAnsi="Proxima Nova" w:cs="Calibri"/>
          <w:b/>
          <w:bCs/>
          <w:color w:val="823889"/>
        </w:rPr>
        <w:t xml:space="preserve">Disability </w:t>
      </w:r>
      <w:r w:rsidRPr="001A6DCF">
        <w:rPr>
          <w:rFonts w:ascii="Proxima Nova" w:hAnsi="Proxima Nova" w:cs="Calibri"/>
          <w:b/>
          <w:bCs/>
          <w:color w:val="823889"/>
        </w:rPr>
        <w:t>Royal Commission?</w:t>
      </w:r>
    </w:p>
    <w:p w14:paraId="7244F4E4" w14:textId="77777777" w:rsidR="00965498" w:rsidRPr="001A6DCF" w:rsidRDefault="00965498" w:rsidP="00404110">
      <w:pPr>
        <w:spacing w:line="276" w:lineRule="auto"/>
        <w:rPr>
          <w:rFonts w:ascii="Proxima Nova" w:hAnsi="Proxima Nova" w:cs="Calibri"/>
        </w:rPr>
      </w:pPr>
    </w:p>
    <w:p w14:paraId="7733CA33" w14:textId="528E2E59" w:rsidR="00965498" w:rsidRPr="001A6DCF" w:rsidRDefault="00965498" w:rsidP="00404110">
      <w:pPr>
        <w:spacing w:line="276" w:lineRule="auto"/>
        <w:rPr>
          <w:rFonts w:ascii="Proxima Nova" w:hAnsi="Proxima Nova" w:cs="Calibri"/>
        </w:rPr>
      </w:pPr>
      <w:r w:rsidRPr="001A6DCF">
        <w:rPr>
          <w:rFonts w:ascii="Proxima Nova" w:hAnsi="Proxima Nova" w:cs="Calibri"/>
        </w:rPr>
        <w:t>A Royal Commission is a public inquiry that allows the Australian Government to look into a particular issue. In the Australian system of government, royal commissions are the highest form of inquiry on matters of public importance.</w:t>
      </w:r>
      <w:r w:rsidRPr="001A6DCF">
        <w:rPr>
          <w:rFonts w:ascii="Proxima Nova" w:hAnsi="Proxima Nova" w:cs="Calibri"/>
        </w:rPr>
        <w:br/>
      </w:r>
      <w:r w:rsidRPr="001A6DCF">
        <w:rPr>
          <w:rFonts w:ascii="Proxima Nova" w:hAnsi="Proxima Nova" w:cs="Calibri"/>
        </w:rPr>
        <w:br/>
        <w:t>The Royal Commission into Violence, Abuse, Neglect and Exploitation of People with Disability </w:t>
      </w:r>
      <w:r w:rsidR="004D619C" w:rsidRPr="001A6DCF">
        <w:rPr>
          <w:rFonts w:ascii="Proxima Nova" w:hAnsi="Proxima Nova" w:cs="Calibri"/>
        </w:rPr>
        <w:t xml:space="preserve">(the Disability Royal Commission) </w:t>
      </w:r>
      <w:r w:rsidRPr="001A6DCF">
        <w:rPr>
          <w:rFonts w:ascii="Proxima Nova" w:hAnsi="Proxima Nova" w:cs="Calibri"/>
        </w:rPr>
        <w:t xml:space="preserve">was announced in 2019 in recognition of the fact that people with disability across Australia experience violence at higher rates and in more specific ways than other groups of people. The Royal Commission </w:t>
      </w:r>
      <w:r w:rsidR="004D619C" w:rsidRPr="001A6DCF">
        <w:rPr>
          <w:rFonts w:ascii="Proxima Nova" w:hAnsi="Proxima Nova" w:cs="Calibri"/>
        </w:rPr>
        <w:t xml:space="preserve">was originally </w:t>
      </w:r>
      <w:r w:rsidRPr="001A6DCF">
        <w:rPr>
          <w:rFonts w:ascii="Proxima Nova" w:hAnsi="Proxima Nova" w:cs="Calibri"/>
        </w:rPr>
        <w:t>due to be finished by April 2022</w:t>
      </w:r>
      <w:r w:rsidR="004D619C" w:rsidRPr="001A6DCF">
        <w:rPr>
          <w:rFonts w:ascii="Proxima Nova" w:hAnsi="Proxima Nova" w:cs="Calibri"/>
        </w:rPr>
        <w:t xml:space="preserve">, </w:t>
      </w:r>
      <w:r w:rsidR="00F32238" w:rsidRPr="001A6DCF">
        <w:rPr>
          <w:rFonts w:ascii="Proxima Nova" w:hAnsi="Proxima Nova" w:cs="Calibri"/>
        </w:rPr>
        <w:t xml:space="preserve">but a request has been submitted to extend the inquiry </w:t>
      </w:r>
      <w:r w:rsidR="004D619C" w:rsidRPr="001A6DCF">
        <w:rPr>
          <w:rFonts w:ascii="Proxima Nova" w:hAnsi="Proxima Nova" w:cs="Calibri"/>
        </w:rPr>
        <w:t xml:space="preserve"> until September 2023. </w:t>
      </w:r>
      <w:r w:rsidRPr="001A6DCF">
        <w:rPr>
          <w:rFonts w:ascii="Proxima Nova" w:hAnsi="Proxima Nova" w:cs="Calibri"/>
        </w:rPr>
        <w:br/>
      </w:r>
      <w:r w:rsidRPr="001A6DCF">
        <w:rPr>
          <w:rFonts w:ascii="Proxima Nova" w:hAnsi="Proxima Nova" w:cs="Calibri"/>
        </w:rPr>
        <w:br/>
        <w:t xml:space="preserve">The Royal Commission is looking into all forms of violence, abuse, </w:t>
      </w:r>
      <w:proofErr w:type="gramStart"/>
      <w:r w:rsidRPr="001A6DCF">
        <w:rPr>
          <w:rFonts w:ascii="Proxima Nova" w:hAnsi="Proxima Nova" w:cs="Calibri"/>
        </w:rPr>
        <w:t>exploitation</w:t>
      </w:r>
      <w:proofErr w:type="gramEnd"/>
      <w:r w:rsidRPr="001A6DCF">
        <w:rPr>
          <w:rFonts w:ascii="Proxima Nova" w:hAnsi="Proxima Nova" w:cs="Calibri"/>
        </w:rPr>
        <w:t xml:space="preserve"> and neglect of people with disability in all settings and contexts. This includes violence in family homes, group homes, schools, TAFEs and universities, workplaces, health services and hospitals, community settings and more.</w:t>
      </w:r>
      <w:r w:rsidR="002B19AE" w:rsidRPr="001A6DCF">
        <w:rPr>
          <w:rFonts w:ascii="Proxima Nova" w:hAnsi="Proxima Nova" w:cs="Calibri"/>
        </w:rPr>
        <w:t xml:space="preserve"> Violence can happen anywhere. </w:t>
      </w:r>
    </w:p>
    <w:p w14:paraId="7393466D" w14:textId="77777777" w:rsidR="00965498" w:rsidRPr="001A6DCF" w:rsidRDefault="00965498" w:rsidP="00404110">
      <w:pPr>
        <w:spacing w:line="276" w:lineRule="auto"/>
        <w:rPr>
          <w:rFonts w:ascii="Proxima Nova" w:hAnsi="Proxima Nova" w:cs="Calibri"/>
        </w:rPr>
      </w:pPr>
    </w:p>
    <w:p w14:paraId="18E0FC64" w14:textId="77777777" w:rsidR="00965498" w:rsidRPr="001A6DCF" w:rsidRDefault="00965498" w:rsidP="00404110">
      <w:pPr>
        <w:spacing w:line="276" w:lineRule="auto"/>
        <w:rPr>
          <w:rFonts w:ascii="Proxima Nova" w:hAnsi="Proxima Nova" w:cs="Calibri"/>
        </w:rPr>
      </w:pPr>
      <w:r w:rsidRPr="001A6DCF">
        <w:rPr>
          <w:rFonts w:ascii="Proxima Nova" w:hAnsi="Proxima Nova" w:cs="Calibri"/>
        </w:rPr>
        <w:t xml:space="preserve">The Royal Commission applies to all people with disability and recognises that people’s experiences of violence are often influenced by other things like age, sex, gender, sexuality, race, cultural </w:t>
      </w:r>
      <w:proofErr w:type="gramStart"/>
      <w:r w:rsidRPr="001A6DCF">
        <w:rPr>
          <w:rFonts w:ascii="Proxima Nova" w:hAnsi="Proxima Nova" w:cs="Calibri"/>
        </w:rPr>
        <w:t>background</w:t>
      </w:r>
      <w:proofErr w:type="gramEnd"/>
      <w:r w:rsidRPr="001A6DCF">
        <w:rPr>
          <w:rFonts w:ascii="Proxima Nova" w:hAnsi="Proxima Nova" w:cs="Calibri"/>
        </w:rPr>
        <w:t xml:space="preserve"> and socioeconomic status.</w:t>
      </w:r>
    </w:p>
    <w:p w14:paraId="0A3F5788" w14:textId="77777777" w:rsidR="00965498" w:rsidRPr="001A6DCF" w:rsidRDefault="00965498" w:rsidP="00404110">
      <w:pPr>
        <w:spacing w:line="276" w:lineRule="auto"/>
        <w:rPr>
          <w:rFonts w:ascii="Proxima Nova" w:hAnsi="Proxima Nova" w:cs="Calibri"/>
        </w:rPr>
      </w:pPr>
      <w:r w:rsidRPr="001A6DCF">
        <w:rPr>
          <w:rFonts w:ascii="Proxima Nova" w:hAnsi="Proxima Nova" w:cs="Calibri"/>
        </w:rPr>
        <w:t> </w:t>
      </w:r>
    </w:p>
    <w:p w14:paraId="273841A6" w14:textId="723727EC" w:rsidR="00965498" w:rsidRPr="001A6DCF" w:rsidRDefault="00965498" w:rsidP="00404110">
      <w:pPr>
        <w:pStyle w:val="Heading1"/>
        <w:spacing w:line="276" w:lineRule="auto"/>
        <w:rPr>
          <w:rFonts w:ascii="Proxima Nova" w:hAnsi="Proxima Nova" w:cs="Calibri"/>
          <w:b/>
          <w:bCs/>
          <w:color w:val="823889"/>
        </w:rPr>
      </w:pPr>
      <w:r w:rsidRPr="001A6DCF">
        <w:rPr>
          <w:rFonts w:ascii="Proxima Nova" w:hAnsi="Proxima Nova" w:cs="Calibri"/>
          <w:b/>
          <w:bCs/>
          <w:color w:val="823889"/>
        </w:rPr>
        <w:t>Why was the Disability Royal Commission announced?</w:t>
      </w:r>
    </w:p>
    <w:p w14:paraId="49038557" w14:textId="77777777" w:rsidR="00965498" w:rsidRPr="001A6DCF" w:rsidRDefault="00965498" w:rsidP="00404110">
      <w:pPr>
        <w:spacing w:line="276" w:lineRule="auto"/>
        <w:rPr>
          <w:rFonts w:ascii="Proxima Nova" w:hAnsi="Proxima Nova" w:cs="Calibri"/>
        </w:rPr>
      </w:pPr>
    </w:p>
    <w:p w14:paraId="64D6D359" w14:textId="6AE69BA6" w:rsidR="001933CA" w:rsidRDefault="00965498" w:rsidP="001A6DCF">
      <w:pPr>
        <w:spacing w:line="276" w:lineRule="auto"/>
        <w:rPr>
          <w:rFonts w:ascii="Proxima Nova" w:hAnsi="Proxima Nova" w:cs="Calibri"/>
        </w:rPr>
      </w:pPr>
      <w:r w:rsidRPr="001A6DCF">
        <w:rPr>
          <w:rFonts w:ascii="Proxima Nova" w:hAnsi="Proxima Nova" w:cs="Calibri"/>
        </w:rPr>
        <w:t>In Australia, people with disability of all ages experience higher rates of violence than the general population, and often experience violence in ways that are specific to their disability.</w:t>
      </w:r>
      <w:r w:rsidRPr="001A6DCF">
        <w:rPr>
          <w:rFonts w:ascii="Proxima Nova" w:hAnsi="Proxima Nova" w:cs="Calibri"/>
        </w:rPr>
        <w:br/>
      </w:r>
      <w:r w:rsidRPr="001A6DCF">
        <w:rPr>
          <w:rFonts w:ascii="Proxima Nova" w:hAnsi="Proxima Nova" w:cs="Calibri"/>
        </w:rPr>
        <w:br/>
        <w:t xml:space="preserve">People with disability are at even higher risk of experiencing violence if they are Aboriginal or Torres Strait Islander, lesbian, gay, bisexual, transgender, </w:t>
      </w:r>
      <w:proofErr w:type="gramStart"/>
      <w:r w:rsidRPr="001A6DCF">
        <w:rPr>
          <w:rFonts w:ascii="Proxima Nova" w:hAnsi="Proxima Nova" w:cs="Calibri"/>
        </w:rPr>
        <w:t>intersex</w:t>
      </w:r>
      <w:proofErr w:type="gramEnd"/>
      <w:r w:rsidRPr="001A6DCF">
        <w:rPr>
          <w:rFonts w:ascii="Proxima Nova" w:hAnsi="Proxima Nova" w:cs="Calibri"/>
        </w:rPr>
        <w:t xml:space="preserve"> or queer (LGBTIQA+) or come from a culturally diverse background. Women and girls with disability from all of these groups are subject to violence more often and more intensely than others and are less likely to</w:t>
      </w:r>
      <w:r w:rsidR="002B19AE" w:rsidRPr="001A6DCF">
        <w:rPr>
          <w:rFonts w:ascii="Proxima Nova" w:hAnsi="Proxima Nova" w:cs="Calibri"/>
        </w:rPr>
        <w:t xml:space="preserve"> have access to and</w:t>
      </w:r>
      <w:r w:rsidRPr="001A6DCF">
        <w:rPr>
          <w:rFonts w:ascii="Proxima Nova" w:hAnsi="Proxima Nova" w:cs="Calibri"/>
        </w:rPr>
        <w:t xml:space="preserve"> get support.</w:t>
      </w:r>
    </w:p>
    <w:p w14:paraId="2BEE1249" w14:textId="67405269" w:rsidR="001A6DCF" w:rsidRDefault="001A6DCF" w:rsidP="001A6DCF">
      <w:pPr>
        <w:spacing w:line="276" w:lineRule="auto"/>
        <w:rPr>
          <w:rFonts w:ascii="Proxima Nova" w:hAnsi="Proxima Nova" w:cs="Calibri"/>
        </w:rPr>
      </w:pPr>
    </w:p>
    <w:p w14:paraId="6F1BF3F3"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b/>
          <w:bCs/>
          <w:color w:val="823889"/>
        </w:rPr>
        <w:lastRenderedPageBreak/>
        <w:t>What makes a Royal commission so important?</w:t>
      </w:r>
    </w:p>
    <w:p w14:paraId="1E6A9C21"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color w:val="000000" w:themeColor="text1"/>
          <w:sz w:val="24"/>
          <w:szCs w:val="24"/>
          <w:shd w:val="clear" w:color="auto" w:fill="FFFFFF"/>
        </w:rPr>
        <w:t>A </w:t>
      </w:r>
      <w:r w:rsidRPr="001A6DCF">
        <w:rPr>
          <w:rFonts w:ascii="Proxima Nova" w:hAnsi="Proxima Nova" w:cs="Calibri"/>
          <w:b/>
          <w:bCs/>
          <w:color w:val="000000" w:themeColor="text1"/>
          <w:sz w:val="24"/>
          <w:szCs w:val="24"/>
          <w:shd w:val="clear" w:color="auto" w:fill="FFFFFF"/>
        </w:rPr>
        <w:t>Royal Commission is an</w:t>
      </w:r>
      <w:r w:rsidRPr="001A6DCF">
        <w:rPr>
          <w:rFonts w:ascii="Proxima Nova" w:hAnsi="Proxima Nova" w:cs="Calibri"/>
          <w:color w:val="000000" w:themeColor="text1"/>
          <w:sz w:val="24"/>
          <w:szCs w:val="24"/>
          <w:shd w:val="clear" w:color="auto" w:fill="FFFFFF"/>
        </w:rPr>
        <w:t> investigation, independent of government, into a matter of </w:t>
      </w:r>
      <w:r w:rsidRPr="001A6DCF">
        <w:rPr>
          <w:rFonts w:ascii="Proxima Nova" w:hAnsi="Proxima Nova" w:cs="Calibri"/>
          <w:b/>
          <w:bCs/>
          <w:color w:val="000000" w:themeColor="text1"/>
          <w:sz w:val="24"/>
          <w:szCs w:val="24"/>
          <w:shd w:val="clear" w:color="auto" w:fill="FFFFFF"/>
        </w:rPr>
        <w:t>great importance</w:t>
      </w:r>
      <w:r w:rsidRPr="001A6DCF">
        <w:rPr>
          <w:rFonts w:ascii="Proxima Nova" w:hAnsi="Proxima Nova" w:cs="Calibri"/>
          <w:color w:val="000000" w:themeColor="text1"/>
          <w:sz w:val="24"/>
          <w:szCs w:val="24"/>
          <w:shd w:val="clear" w:color="auto" w:fill="FFFFFF"/>
        </w:rPr>
        <w:t>. </w:t>
      </w:r>
      <w:r w:rsidRPr="001A6DCF">
        <w:rPr>
          <w:rFonts w:ascii="Proxima Nova" w:hAnsi="Proxima Nova" w:cs="Calibri"/>
          <w:b/>
          <w:bCs/>
          <w:color w:val="000000" w:themeColor="text1"/>
          <w:sz w:val="24"/>
          <w:szCs w:val="24"/>
          <w:shd w:val="clear" w:color="auto" w:fill="FFFFFF"/>
        </w:rPr>
        <w:t>Royal Commissions</w:t>
      </w:r>
      <w:r w:rsidRPr="001A6DCF">
        <w:rPr>
          <w:rFonts w:ascii="Proxima Nova" w:hAnsi="Proxima Nova" w:cs="Calibri"/>
          <w:color w:val="000000" w:themeColor="text1"/>
          <w:sz w:val="24"/>
          <w:szCs w:val="24"/>
          <w:shd w:val="clear" w:color="auto" w:fill="FFFFFF"/>
        </w:rPr>
        <w:t> have broad powers to hold public hearings, call witnesses under oath and compel evidence. At the end of the investigation, Royal Commissions make recommendations to government about what should change.</w:t>
      </w:r>
      <w:r w:rsidRPr="001A6DCF">
        <w:rPr>
          <w:rFonts w:ascii="Proxima Nova" w:hAnsi="Proxima Nova" w:cs="Calibri"/>
          <w:color w:val="000000" w:themeColor="text1"/>
          <w:shd w:val="clear" w:color="auto" w:fill="FFFFFF"/>
        </w:rPr>
        <w:br/>
      </w:r>
      <w:r w:rsidRPr="001A6DCF">
        <w:rPr>
          <w:rFonts w:ascii="Proxima Nova" w:hAnsi="Proxima Nova" w:cs="Calibri"/>
          <w:color w:val="823889"/>
          <w:shd w:val="clear" w:color="auto" w:fill="FFFFFF"/>
        </w:rPr>
        <w:br/>
      </w:r>
      <w:r w:rsidRPr="001A6DCF">
        <w:rPr>
          <w:rFonts w:ascii="Proxima Nova" w:hAnsi="Proxima Nova" w:cs="Calibri"/>
          <w:b/>
          <w:bCs/>
          <w:color w:val="823889"/>
        </w:rPr>
        <w:t xml:space="preserve">Hearing on Women and Girls with Disability </w:t>
      </w:r>
    </w:p>
    <w:p w14:paraId="7AF4525C"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Women with disability in Australia experience many forms violence at higher rates than the rest of the population. This includes types of violence that are common amongst the general population, like domestic and family violence and sexual assault. However, it also includes other forms of violence, like institutional violence like confining someone to a room in a group home, unique forms of coercive control, and sexual health violence like forced sterilisation, forced abortion, and forced contraception.</w:t>
      </w:r>
    </w:p>
    <w:p w14:paraId="0A08925B"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In recognition of the unique experiences of women and girls with disability, Women With Disabilities Australia (WWDA) worked with other disability organisations and advocates to call for a </w:t>
      </w:r>
      <w:r w:rsidRPr="001A6DCF">
        <w:rPr>
          <w:rFonts w:ascii="Proxima Nova" w:eastAsia="Times New Roman" w:hAnsi="Proxima Nova" w:cs="Calibri"/>
          <w:color w:val="000000" w:themeColor="text1"/>
          <w:sz w:val="24"/>
          <w:szCs w:val="24"/>
        </w:rPr>
        <w:t>separate sessio</w:t>
      </w:r>
      <w:r w:rsidRPr="001A6DCF">
        <w:rPr>
          <w:rFonts w:ascii="Proxima Nova" w:hAnsi="Proxima Nova" w:cs="Calibri"/>
          <w:color w:val="000000" w:themeColor="text1"/>
          <w:sz w:val="24"/>
          <w:szCs w:val="24"/>
        </w:rPr>
        <w:t>n as part of the Disability Royal Commission (DRC) to talk about our experiences.</w:t>
      </w:r>
    </w:p>
    <w:p w14:paraId="05E35526"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In response to these calls, the Disability Royal Commission has announced that it will be holding a </w:t>
      </w:r>
      <w:r w:rsidRPr="001A6DCF">
        <w:rPr>
          <w:rFonts w:ascii="Proxima Nova" w:eastAsia="Times New Roman" w:hAnsi="Proxima Nova" w:cs="Calibri"/>
          <w:color w:val="000000" w:themeColor="text1"/>
          <w:sz w:val="24"/>
          <w:szCs w:val="24"/>
        </w:rPr>
        <w:t>public hearing</w:t>
      </w:r>
      <w:r w:rsidRPr="001A6DCF">
        <w:rPr>
          <w:rFonts w:ascii="Proxima Nova" w:hAnsi="Proxima Nova" w:cs="Calibri"/>
          <w:color w:val="000000" w:themeColor="text1"/>
          <w:sz w:val="24"/>
          <w:szCs w:val="24"/>
        </w:rPr>
        <w:t> on the ‘</w:t>
      </w:r>
      <w:r w:rsidRPr="001A6DCF">
        <w:rPr>
          <w:rFonts w:ascii="Proxima Nova" w:eastAsia="Times New Roman" w:hAnsi="Proxima Nova" w:cs="Calibri"/>
          <w:color w:val="000000" w:themeColor="text1"/>
          <w:sz w:val="24"/>
          <w:szCs w:val="24"/>
        </w:rPr>
        <w:t>The experiences of women and girls with disability with a particular focus on family, domestic and sexual violence’</w:t>
      </w:r>
      <w:r w:rsidRPr="001A6DCF">
        <w:rPr>
          <w:rFonts w:ascii="Proxima Nova" w:hAnsi="Proxima Nova" w:cs="Calibri"/>
          <w:color w:val="000000" w:themeColor="text1"/>
          <w:sz w:val="24"/>
          <w:szCs w:val="24"/>
        </w:rPr>
        <w:t xml:space="preserve"> from 28th March until 1st </w:t>
      </w:r>
      <w:proofErr w:type="gramStart"/>
      <w:r w:rsidRPr="001A6DCF">
        <w:rPr>
          <w:rFonts w:ascii="Proxima Nova" w:hAnsi="Proxima Nova" w:cs="Calibri"/>
          <w:color w:val="000000" w:themeColor="text1"/>
          <w:sz w:val="24"/>
          <w:szCs w:val="24"/>
        </w:rPr>
        <w:t>April,</w:t>
      </w:r>
      <w:proofErr w:type="gramEnd"/>
      <w:r w:rsidRPr="001A6DCF">
        <w:rPr>
          <w:rFonts w:ascii="Proxima Nova" w:hAnsi="Proxima Nova" w:cs="Calibri"/>
          <w:color w:val="000000" w:themeColor="text1"/>
          <w:sz w:val="24"/>
          <w:szCs w:val="24"/>
        </w:rPr>
        <w:t xml:space="preserve"> 2022 in Hobart, Tasmania.</w:t>
      </w:r>
    </w:p>
    <w:p w14:paraId="7D464D18"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Public hearings are formal events where people are asked give evidence, about events or issues that are relevant to the Disability Royal Commission. All public hearings of the Royal Commission are recorded and streamed live on the </w:t>
      </w:r>
      <w:hyperlink r:id="rId8" w:history="1">
        <w:r w:rsidRPr="001A6DCF">
          <w:rPr>
            <w:rStyle w:val="Hyperlink"/>
            <w:rFonts w:ascii="Proxima Nova" w:eastAsia="Times New Roman" w:hAnsi="Proxima Nova" w:cs="Calibri"/>
            <w:color w:val="000000" w:themeColor="text1"/>
            <w:sz w:val="24"/>
            <w:szCs w:val="24"/>
          </w:rPr>
          <w:t>Royal Commission website</w:t>
        </w:r>
      </w:hyperlink>
      <w:r w:rsidRPr="001A6DCF">
        <w:rPr>
          <w:rFonts w:ascii="Proxima Nova" w:hAnsi="Proxima Nova" w:cs="Calibri"/>
          <w:color w:val="000000" w:themeColor="text1"/>
          <w:sz w:val="24"/>
          <w:szCs w:val="24"/>
        </w:rPr>
        <w:t> and are reported on in the media.</w:t>
      </w:r>
    </w:p>
    <w:p w14:paraId="0D089E10"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In the lead up to the hearing on </w:t>
      </w:r>
      <w:r w:rsidRPr="001A6DCF">
        <w:rPr>
          <w:rFonts w:ascii="Proxima Nova" w:eastAsia="Times New Roman" w:hAnsi="Proxima Nova" w:cs="Calibri"/>
          <w:color w:val="000000" w:themeColor="text1"/>
          <w:sz w:val="24"/>
          <w:szCs w:val="24"/>
        </w:rPr>
        <w:t>Women and Girls with Disability</w:t>
      </w:r>
      <w:r w:rsidRPr="001A6DCF">
        <w:rPr>
          <w:rFonts w:ascii="Proxima Nova" w:hAnsi="Proxima Nova" w:cs="Calibri"/>
          <w:color w:val="000000" w:themeColor="text1"/>
          <w:sz w:val="24"/>
          <w:szCs w:val="24"/>
        </w:rPr>
        <w:t>, it is now more vital than ever that we encourage women and girls to make submissions to the Royal Commission.</w:t>
      </w:r>
    </w:p>
    <w:p w14:paraId="1EA48788"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It is only by telling our stories that we will be able to make real change to the policies, laws and practices that affect our community.</w:t>
      </w:r>
    </w:p>
    <w:p w14:paraId="28F03D55" w14:textId="77777777" w:rsidR="001A6DCF" w:rsidRPr="001A6DCF" w:rsidRDefault="001A6DCF" w:rsidP="001A6DCF">
      <w:pPr>
        <w:pStyle w:val="Heading1"/>
        <w:spacing w:line="276" w:lineRule="auto"/>
        <w:rPr>
          <w:rFonts w:ascii="Proxima Nova" w:hAnsi="Proxima Nova" w:cs="Calibri"/>
          <w:color w:val="000000" w:themeColor="text1"/>
          <w:sz w:val="24"/>
          <w:szCs w:val="24"/>
        </w:rPr>
      </w:pPr>
      <w:r w:rsidRPr="001A6DCF">
        <w:rPr>
          <w:rFonts w:ascii="Proxima Nova" w:hAnsi="Proxima Nova" w:cs="Calibri"/>
          <w:color w:val="000000" w:themeColor="text1"/>
          <w:sz w:val="24"/>
          <w:szCs w:val="24"/>
        </w:rPr>
        <w:t>We have answered some common questions about the Royal Commission below. Please get in touch with our DRC Project Officer, Tess Moodie, if you would like to discuss telling your story by emailing </w:t>
      </w:r>
      <w:hyperlink r:id="rId9" w:history="1">
        <w:r w:rsidRPr="001A6DCF">
          <w:rPr>
            <w:rStyle w:val="Hyperlink"/>
            <w:rFonts w:ascii="Proxima Nova" w:eastAsia="Times New Roman" w:hAnsi="Proxima Nova" w:cs="Calibri"/>
            <w:color w:val="000000" w:themeColor="text1"/>
            <w:sz w:val="24"/>
            <w:szCs w:val="24"/>
          </w:rPr>
          <w:t>tessm@wwda.org.au</w:t>
        </w:r>
      </w:hyperlink>
    </w:p>
    <w:p w14:paraId="3F9DFE5A"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b/>
          <w:bCs/>
          <w:color w:val="823889"/>
        </w:rPr>
        <w:lastRenderedPageBreak/>
        <w:t>How can I tell my story?</w:t>
      </w:r>
    </w:p>
    <w:p w14:paraId="2B338AB4" w14:textId="77777777" w:rsidR="001A6DCF" w:rsidRPr="001A6DCF" w:rsidRDefault="001A6DCF" w:rsidP="001A6DCF">
      <w:pPr>
        <w:spacing w:line="276" w:lineRule="auto"/>
        <w:rPr>
          <w:rFonts w:ascii="Proxima Nova" w:hAnsi="Proxima Nova" w:cs="Calibri"/>
          <w:sz w:val="22"/>
          <w:szCs w:val="22"/>
        </w:rPr>
      </w:pPr>
    </w:p>
    <w:p w14:paraId="735CE438"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 xml:space="preserve">One of the main ways the Commission will receive information about violence, abuse, </w:t>
      </w:r>
      <w:proofErr w:type="gramStart"/>
      <w:r w:rsidRPr="001A6DCF">
        <w:rPr>
          <w:rFonts w:ascii="Proxima Nova" w:hAnsi="Proxima Nova" w:cs="Calibri"/>
        </w:rPr>
        <w:t>exploitation</w:t>
      </w:r>
      <w:proofErr w:type="gramEnd"/>
      <w:r w:rsidRPr="001A6DCF">
        <w:rPr>
          <w:rFonts w:ascii="Proxima Nova" w:hAnsi="Proxima Nova" w:cs="Calibri"/>
        </w:rPr>
        <w:t xml:space="preserve"> and neglect of people with disability is through submissions. Submissions can be made by both individuals and organisations.  </w:t>
      </w:r>
    </w:p>
    <w:p w14:paraId="4DAC2776"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br/>
        <w:t xml:space="preserve">There are many ways that you can make a submission. You can write a letter, send an email, record a video, do an audio recording, draw a picture, or even send an email with a few dot points. The most important thing is that the DRC hears about a variety of experiences. </w:t>
      </w:r>
    </w:p>
    <w:p w14:paraId="6072C217" w14:textId="77777777" w:rsidR="001A6DCF" w:rsidRPr="001A6DCF" w:rsidRDefault="001A6DCF" w:rsidP="001A6DCF">
      <w:pPr>
        <w:spacing w:line="276" w:lineRule="auto"/>
        <w:rPr>
          <w:rFonts w:ascii="Proxima Nova" w:hAnsi="Proxima Nova" w:cs="Calibri"/>
        </w:rPr>
      </w:pPr>
    </w:p>
    <w:p w14:paraId="2D8CDF99"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To do this, you can download a form from the </w:t>
      </w:r>
      <w:hyperlink r:id="rId10" w:tgtFrame="_blank" w:history="1">
        <w:r w:rsidRPr="001A6DCF">
          <w:rPr>
            <w:rStyle w:val="Hyperlink"/>
            <w:rFonts w:ascii="Proxima Nova" w:hAnsi="Proxima Nova" w:cs="Calibri"/>
            <w:b/>
            <w:bCs/>
            <w:color w:val="942092"/>
          </w:rPr>
          <w:t>Royal Commission website</w:t>
        </w:r>
      </w:hyperlink>
      <w:r w:rsidRPr="001A6DCF">
        <w:rPr>
          <w:rFonts w:ascii="Proxima Nova" w:hAnsi="Proxima Nova" w:cs="Calibri"/>
          <w:color w:val="942092"/>
        </w:rPr>
        <w:t>.</w:t>
      </w:r>
      <w:r w:rsidRPr="001A6DCF">
        <w:rPr>
          <w:rFonts w:ascii="Proxima Nova" w:hAnsi="Proxima Nova" w:cs="Calibri"/>
        </w:rPr>
        <w:br/>
        <w:t>Forms are available in Plain English and Easy Read.</w:t>
      </w:r>
      <w:r w:rsidRPr="001A6DCF">
        <w:rPr>
          <w:rFonts w:ascii="Proxima Nova" w:hAnsi="Proxima Nova" w:cs="Calibri"/>
        </w:rPr>
        <w:br/>
      </w:r>
      <w:r w:rsidRPr="001A6DCF">
        <w:t>‍</w:t>
      </w:r>
      <w:r w:rsidRPr="001A6DCF">
        <w:rPr>
          <w:rFonts w:ascii="Proxima Nova" w:hAnsi="Proxima Nova" w:cs="Calibri"/>
        </w:rPr>
        <w:br/>
        <w:t>You can also make a submission by calling the Commission on </w:t>
      </w:r>
      <w:hyperlink r:id="rId11" w:history="1">
        <w:r w:rsidRPr="001A6DCF">
          <w:rPr>
            <w:rStyle w:val="Hyperlink"/>
            <w:rFonts w:ascii="Proxima Nova" w:hAnsi="Proxima Nova" w:cs="Calibri"/>
            <w:b/>
            <w:bCs/>
            <w:color w:val="942092"/>
          </w:rPr>
          <w:t>1800 517 199</w:t>
        </w:r>
      </w:hyperlink>
      <w:r w:rsidRPr="001A6DCF">
        <w:rPr>
          <w:rFonts w:ascii="Proxima Nova" w:hAnsi="Proxima Nova" w:cs="Calibri"/>
          <w:b/>
          <w:bCs/>
        </w:rPr>
        <w:t> </w:t>
      </w:r>
      <w:r w:rsidRPr="001A6DCF">
        <w:rPr>
          <w:rFonts w:ascii="Proxima Nova" w:hAnsi="Proxima Nova" w:cs="Calibri"/>
        </w:rPr>
        <w:t>or</w:t>
      </w:r>
      <w:r w:rsidRPr="001A6DCF">
        <w:rPr>
          <w:rFonts w:ascii="Proxima Nova" w:hAnsi="Proxima Nova" w:cs="Calibri"/>
          <w:color w:val="942092"/>
        </w:rPr>
        <w:t> </w:t>
      </w:r>
      <w:hyperlink r:id="rId12" w:history="1">
        <w:r w:rsidRPr="001A6DCF">
          <w:rPr>
            <w:rStyle w:val="Hyperlink"/>
            <w:rFonts w:ascii="Proxima Nova" w:hAnsi="Proxima Nova" w:cs="Calibri"/>
            <w:b/>
            <w:bCs/>
            <w:color w:val="942092"/>
          </w:rPr>
          <w:t>(07) 3734 1900</w:t>
        </w:r>
      </w:hyperlink>
      <w:r w:rsidRPr="001A6DCF">
        <w:rPr>
          <w:rFonts w:ascii="Proxima Nova" w:hAnsi="Proxima Nova" w:cs="Calibri"/>
        </w:rPr>
        <w:t> or by sending the Commission an </w:t>
      </w:r>
      <w:r w:rsidRPr="001A6DCF">
        <w:rPr>
          <w:rFonts w:ascii="Proxima Nova" w:hAnsi="Proxima Nova" w:cs="Calibri"/>
          <w:b/>
          <w:bCs/>
        </w:rPr>
        <w:t>email</w:t>
      </w:r>
      <w:r w:rsidRPr="001A6DCF">
        <w:rPr>
          <w:rFonts w:ascii="Proxima Nova" w:hAnsi="Proxima Nova" w:cs="Calibri"/>
        </w:rPr>
        <w:t> at </w:t>
      </w:r>
      <w:hyperlink r:id="rId13" w:history="1">
        <w:r w:rsidRPr="001A6DCF">
          <w:rPr>
            <w:rStyle w:val="Hyperlink"/>
            <w:rFonts w:ascii="Proxima Nova" w:hAnsi="Proxima Nova" w:cs="Calibri"/>
            <w:b/>
            <w:bCs/>
            <w:color w:val="942092"/>
          </w:rPr>
          <w:t>DRCenquiries@royalcommission.gov.au. </w:t>
        </w:r>
      </w:hyperlink>
      <w:r w:rsidRPr="001A6DCF">
        <w:rPr>
          <w:b/>
          <w:bCs/>
          <w:color w:val="942092"/>
        </w:rPr>
        <w:t>‍</w:t>
      </w:r>
    </w:p>
    <w:p w14:paraId="106AB1FF"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b/>
          <w:bCs/>
          <w:color w:val="823889"/>
        </w:rPr>
        <w:t>Can I get help with telling my story?</w:t>
      </w:r>
    </w:p>
    <w:p w14:paraId="683B4D10" w14:textId="77777777" w:rsidR="001A6DCF" w:rsidRPr="001A6DCF" w:rsidRDefault="001A6DCF" w:rsidP="001A6DCF">
      <w:pPr>
        <w:spacing w:line="276" w:lineRule="auto"/>
        <w:rPr>
          <w:rFonts w:ascii="Proxima Nova" w:hAnsi="Proxima Nova" w:cs="Calibri"/>
        </w:rPr>
      </w:pPr>
    </w:p>
    <w:p w14:paraId="46085F51"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 xml:space="preserve">You can get help to tell your story by talking to the </w:t>
      </w:r>
      <w:hyperlink r:id="rId14" w:history="1">
        <w:r w:rsidRPr="001A6DCF">
          <w:rPr>
            <w:rStyle w:val="Hyperlink"/>
            <w:rFonts w:ascii="Proxima Nova" w:hAnsi="Proxima Nova" w:cs="Calibri"/>
            <w:b/>
            <w:bCs/>
            <w:color w:val="942092"/>
          </w:rPr>
          <w:t>Your Story Disability Support Service</w:t>
        </w:r>
      </w:hyperlink>
      <w:r w:rsidRPr="001A6DCF">
        <w:rPr>
          <w:rFonts w:ascii="Proxima Nova" w:hAnsi="Proxima Nova" w:cs="Calibri"/>
          <w:color w:val="942092"/>
        </w:rPr>
        <w:t xml:space="preserve"> . </w:t>
      </w:r>
      <w:r w:rsidRPr="001A6DCF">
        <w:rPr>
          <w:rFonts w:ascii="Proxima Nova" w:hAnsi="Proxima Nova" w:cs="Calibri"/>
        </w:rPr>
        <w:br/>
        <w:t xml:space="preserve">You could also ask a trusted friend, family member or support worker to help you or find a disability advocate using the </w:t>
      </w:r>
      <w:hyperlink r:id="rId15" w:history="1">
        <w:r w:rsidRPr="001A6DCF">
          <w:rPr>
            <w:rStyle w:val="Hyperlink"/>
            <w:rFonts w:ascii="Proxima Nova" w:hAnsi="Proxima Nova" w:cs="Calibri"/>
            <w:b/>
            <w:bCs/>
            <w:color w:val="942092"/>
          </w:rPr>
          <w:t>Australian Government Disability Advocacy Finder</w:t>
        </w:r>
      </w:hyperlink>
      <w:r w:rsidRPr="001A6DCF">
        <w:rPr>
          <w:rFonts w:ascii="Proxima Nova" w:hAnsi="Proxima Nova" w:cs="Calibri"/>
          <w:color w:val="942092"/>
        </w:rPr>
        <w:t xml:space="preserve">.  </w:t>
      </w:r>
    </w:p>
    <w:p w14:paraId="4A3D6D9B" w14:textId="77777777" w:rsidR="001A6DCF" w:rsidRPr="001A6DCF" w:rsidRDefault="001A6DCF" w:rsidP="001A6DCF">
      <w:pPr>
        <w:spacing w:line="276" w:lineRule="auto"/>
        <w:rPr>
          <w:rFonts w:ascii="Proxima Nova" w:hAnsi="Proxima Nova" w:cs="Calibri"/>
        </w:rPr>
      </w:pPr>
    </w:p>
    <w:p w14:paraId="31A2C294" w14:textId="77777777" w:rsidR="001A6DCF" w:rsidRPr="001A6DCF" w:rsidRDefault="001A6DCF" w:rsidP="001A6DCF">
      <w:pPr>
        <w:pStyle w:val="Heading1"/>
        <w:spacing w:line="276" w:lineRule="auto"/>
        <w:rPr>
          <w:rFonts w:ascii="Proxima Nova" w:hAnsi="Proxima Nova" w:cs="Calibri"/>
          <w:b/>
          <w:bCs/>
        </w:rPr>
      </w:pPr>
      <w:r w:rsidRPr="001A6DCF">
        <w:rPr>
          <w:rFonts w:ascii="Proxima Nova" w:hAnsi="Proxima Nova" w:cs="Calibri"/>
          <w:b/>
          <w:bCs/>
          <w:color w:val="823889"/>
        </w:rPr>
        <w:t>Telling my story and thinking about my story has made me feel upset and I would like support?</w:t>
      </w:r>
      <w:r w:rsidRPr="001A6DCF">
        <w:rPr>
          <w:rFonts w:ascii="Proxima Nova" w:hAnsi="Proxima Nova" w:cs="Calibri"/>
          <w:b/>
          <w:bCs/>
        </w:rPr>
        <w:br/>
      </w:r>
    </w:p>
    <w:p w14:paraId="4C0F777D"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 xml:space="preserve">Telling your story and even thinking about your story can make you feel upset and even afraid. If you are feeling upset, </w:t>
      </w:r>
      <w:proofErr w:type="gramStart"/>
      <w:r w:rsidRPr="001A6DCF">
        <w:rPr>
          <w:rFonts w:ascii="Proxima Nova" w:hAnsi="Proxima Nova" w:cs="Calibri"/>
        </w:rPr>
        <w:t>unsure</w:t>
      </w:r>
      <w:proofErr w:type="gramEnd"/>
      <w:r w:rsidRPr="001A6DCF">
        <w:rPr>
          <w:rFonts w:ascii="Proxima Nova" w:hAnsi="Proxima Nova" w:cs="Calibri"/>
        </w:rPr>
        <w:t xml:space="preserve"> or just need to talk to someone, you can contact the following services for free:</w:t>
      </w:r>
    </w:p>
    <w:p w14:paraId="0867DA71" w14:textId="77777777" w:rsidR="001A6DCF" w:rsidRPr="001A6DCF" w:rsidRDefault="001A6DCF" w:rsidP="001A6DCF">
      <w:pPr>
        <w:pStyle w:val="ListParagraph"/>
        <w:numPr>
          <w:ilvl w:val="0"/>
          <w:numId w:val="7"/>
        </w:numPr>
        <w:spacing w:line="276" w:lineRule="auto"/>
        <w:ind w:left="284" w:hanging="284"/>
        <w:rPr>
          <w:rFonts w:ascii="Proxima Nova" w:hAnsi="Proxima Nova" w:cs="Calibri"/>
          <w:color w:val="000000" w:themeColor="text1"/>
        </w:rPr>
      </w:pPr>
      <w:r w:rsidRPr="001A6DCF">
        <w:rPr>
          <w:rFonts w:ascii="Proxima Nova" w:hAnsi="Proxima Nova" w:cs="Calibri"/>
        </w:rPr>
        <w:t xml:space="preserve">Blue Knott </w:t>
      </w:r>
      <w:r w:rsidRPr="001A6DCF">
        <w:rPr>
          <w:rFonts w:ascii="Proxima Nova" w:hAnsi="Proxima Nova" w:cs="Calibri"/>
        </w:rPr>
        <w:tab/>
      </w:r>
      <w:r w:rsidRPr="001A6DCF">
        <w:rPr>
          <w:rFonts w:ascii="Proxima Nova" w:hAnsi="Proxima Nova" w:cs="Calibri"/>
        </w:rPr>
        <w:tab/>
      </w:r>
      <w:r w:rsidRPr="001A6DCF">
        <w:rPr>
          <w:rFonts w:ascii="Proxima Nova" w:hAnsi="Proxima Nova" w:cs="Calibri"/>
          <w:b/>
          <w:bCs/>
        </w:rPr>
        <w:t>1</w:t>
      </w:r>
      <w:r w:rsidRPr="001A6DCF">
        <w:rPr>
          <w:rFonts w:ascii="Proxima Nova" w:hAnsi="Proxima Nova" w:cs="Calibri"/>
          <w:b/>
          <w:bCs/>
          <w:color w:val="000000" w:themeColor="text1"/>
          <w:spacing w:val="36"/>
          <w:bdr w:val="none" w:sz="0" w:space="0" w:color="auto" w:frame="1"/>
          <w:shd w:val="clear" w:color="auto" w:fill="FFFFFF"/>
        </w:rPr>
        <w:t>800 421 468</w:t>
      </w:r>
    </w:p>
    <w:p w14:paraId="1333E756" w14:textId="77777777" w:rsidR="001A6DCF" w:rsidRPr="001A6DCF" w:rsidRDefault="001A6DCF" w:rsidP="001A6DCF">
      <w:pPr>
        <w:pStyle w:val="ListParagraph"/>
        <w:numPr>
          <w:ilvl w:val="0"/>
          <w:numId w:val="7"/>
        </w:numPr>
        <w:spacing w:line="276" w:lineRule="auto"/>
        <w:ind w:left="284" w:hanging="284"/>
        <w:rPr>
          <w:rFonts w:ascii="Proxima Nova" w:hAnsi="Proxima Nova" w:cs="Calibri"/>
        </w:rPr>
      </w:pPr>
      <w:r w:rsidRPr="001A6DCF">
        <w:rPr>
          <w:rFonts w:ascii="Proxima Nova" w:hAnsi="Proxima Nova" w:cs="Calibri"/>
        </w:rPr>
        <w:t xml:space="preserve">Lifeline </w:t>
      </w:r>
      <w:r w:rsidRPr="001A6DCF">
        <w:rPr>
          <w:rFonts w:ascii="Proxima Nova" w:hAnsi="Proxima Nova" w:cs="Calibri"/>
        </w:rPr>
        <w:tab/>
      </w:r>
      <w:r w:rsidRPr="001A6DCF">
        <w:rPr>
          <w:rFonts w:ascii="Proxima Nova" w:hAnsi="Proxima Nova" w:cs="Calibri"/>
        </w:rPr>
        <w:tab/>
        <w:t>131114</w:t>
      </w:r>
    </w:p>
    <w:p w14:paraId="493E9041" w14:textId="77777777" w:rsidR="001A6DCF" w:rsidRPr="001A6DCF" w:rsidRDefault="001A6DCF" w:rsidP="001A6DCF">
      <w:pPr>
        <w:pStyle w:val="ListParagraph"/>
        <w:numPr>
          <w:ilvl w:val="0"/>
          <w:numId w:val="7"/>
        </w:numPr>
        <w:spacing w:line="276" w:lineRule="auto"/>
        <w:ind w:left="284" w:hanging="284"/>
        <w:rPr>
          <w:rFonts w:ascii="Proxima Nova" w:hAnsi="Proxima Nova" w:cs="Calibri"/>
        </w:rPr>
      </w:pPr>
      <w:r w:rsidRPr="001A6DCF">
        <w:rPr>
          <w:rFonts w:ascii="Proxima Nova" w:hAnsi="Proxima Nova" w:cs="Calibri"/>
        </w:rPr>
        <w:t>1800RESPECT.       1800 737 732</w:t>
      </w:r>
    </w:p>
    <w:p w14:paraId="0030E86E" w14:textId="77777777" w:rsidR="001A6DCF" w:rsidRPr="001A6DCF" w:rsidRDefault="001A6DCF" w:rsidP="001A6DCF">
      <w:pPr>
        <w:pStyle w:val="ListParagraph"/>
        <w:numPr>
          <w:ilvl w:val="0"/>
          <w:numId w:val="7"/>
        </w:numPr>
        <w:spacing w:line="276" w:lineRule="auto"/>
        <w:ind w:left="284" w:hanging="284"/>
        <w:rPr>
          <w:rFonts w:ascii="Proxima Nova" w:hAnsi="Proxima Nova" w:cs="Calibri"/>
        </w:rPr>
      </w:pPr>
      <w:r w:rsidRPr="001A6DCF">
        <w:rPr>
          <w:rFonts w:ascii="Proxima Nova" w:hAnsi="Proxima Nova" w:cs="Calibri"/>
        </w:rPr>
        <w:t xml:space="preserve">Kids helpline          1800 55 1800 (for children and young people aged 5 years-25 years)  </w:t>
      </w:r>
    </w:p>
    <w:p w14:paraId="6F517D21" w14:textId="77777777" w:rsidR="001A6DCF" w:rsidRPr="001A6DCF" w:rsidRDefault="001A6DCF" w:rsidP="001A6DCF">
      <w:pPr>
        <w:spacing w:line="276" w:lineRule="auto"/>
        <w:rPr>
          <w:rFonts w:ascii="Proxima Nova" w:hAnsi="Proxima Nova" w:cs="Calibri"/>
        </w:rPr>
      </w:pPr>
    </w:p>
    <w:p w14:paraId="243A4B89"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b/>
          <w:bCs/>
          <w:color w:val="823889"/>
        </w:rPr>
        <w:lastRenderedPageBreak/>
        <w:t>I am scared to tell my story. Will something happen to me?</w:t>
      </w:r>
    </w:p>
    <w:p w14:paraId="6B7081E3" w14:textId="77777777" w:rsidR="001A6DCF" w:rsidRPr="001A6DCF" w:rsidRDefault="001A6DCF" w:rsidP="001A6DCF">
      <w:pPr>
        <w:spacing w:line="276" w:lineRule="auto"/>
        <w:rPr>
          <w:rFonts w:ascii="Proxima Nova" w:hAnsi="Proxima Nova" w:cs="Calibri"/>
        </w:rPr>
      </w:pPr>
    </w:p>
    <w:p w14:paraId="5633C75E"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If you are scared about telling your story you can always speak to somebody at the Your Story Disability support service. They can help to give you legal advice you may need before you want to tell your story.</w:t>
      </w:r>
    </w:p>
    <w:p w14:paraId="1B743C30" w14:textId="77777777" w:rsidR="001A6DCF" w:rsidRPr="001A6DCF" w:rsidRDefault="001A6DCF" w:rsidP="001A6DCF">
      <w:pPr>
        <w:spacing w:line="276" w:lineRule="auto"/>
        <w:rPr>
          <w:rFonts w:ascii="Proxima Nova" w:hAnsi="Proxima Nova" w:cs="Calibri"/>
        </w:rPr>
      </w:pPr>
    </w:p>
    <w:p w14:paraId="5535CB83"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If you share your story with the Disability Royal Commission via a submission, you can ask for your information to be kept </w:t>
      </w:r>
      <w:r w:rsidRPr="001A6DCF">
        <w:rPr>
          <w:rFonts w:ascii="Proxima Nova" w:hAnsi="Proxima Nova" w:cs="Calibri"/>
          <w:b/>
          <w:bCs/>
        </w:rPr>
        <w:t>private. </w:t>
      </w:r>
      <w:r w:rsidRPr="001A6DCF">
        <w:t>‍</w:t>
      </w:r>
      <w:r w:rsidRPr="001A6DCF">
        <w:rPr>
          <w:rFonts w:ascii="Proxima Nova" w:hAnsi="Proxima Nova" w:cs="Calibri"/>
        </w:rPr>
        <w:t>The Disability</w:t>
      </w:r>
      <w:r w:rsidRPr="001A6DCF">
        <w:rPr>
          <w:rFonts w:ascii="Proxima Nova" w:hAnsi="Proxima Nova" w:cs="Calibri"/>
          <w:b/>
          <w:bCs/>
        </w:rPr>
        <w:t xml:space="preserve"> </w:t>
      </w:r>
      <w:r w:rsidRPr="001A6DCF">
        <w:rPr>
          <w:rFonts w:ascii="Proxima Nova" w:hAnsi="Proxima Nova" w:cs="Calibri"/>
        </w:rPr>
        <w:t>Royal Commission has agreed to protect your identity and the information you share for 99 years after the Royal Commission ends.</w:t>
      </w:r>
    </w:p>
    <w:p w14:paraId="0BCD44C6" w14:textId="77777777" w:rsidR="001A6DCF" w:rsidRPr="001A6DCF" w:rsidRDefault="001A6DCF" w:rsidP="001A6DCF">
      <w:pPr>
        <w:pStyle w:val="Heading1"/>
        <w:spacing w:line="276" w:lineRule="auto"/>
        <w:rPr>
          <w:rFonts w:ascii="Proxima Nova" w:hAnsi="Proxima Nova" w:cs="Calibri"/>
          <w:b/>
          <w:bCs/>
        </w:rPr>
      </w:pPr>
      <w:r w:rsidRPr="001A6DCF">
        <w:rPr>
          <w:rFonts w:ascii="Proxima Nova" w:hAnsi="Proxima Nova" w:cs="Calibri"/>
          <w:sz w:val="22"/>
          <w:szCs w:val="22"/>
        </w:rPr>
        <w:br/>
      </w:r>
      <w:r w:rsidRPr="001A6DCF">
        <w:rPr>
          <w:rFonts w:ascii="Proxima Nova" w:hAnsi="Proxima Nova" w:cs="Calibri"/>
          <w:b/>
          <w:bCs/>
          <w:color w:val="823889"/>
        </w:rPr>
        <w:t>What is a Private Session?</w:t>
      </w:r>
    </w:p>
    <w:p w14:paraId="5CD40DC9" w14:textId="77777777" w:rsidR="001A6DCF" w:rsidRPr="001A6DCF" w:rsidRDefault="001A6DCF" w:rsidP="001A6DCF">
      <w:pPr>
        <w:spacing w:line="276" w:lineRule="auto"/>
        <w:rPr>
          <w:rFonts w:ascii="Proxima Nova" w:hAnsi="Proxima Nova" w:cs="Calibri"/>
        </w:rPr>
      </w:pPr>
    </w:p>
    <w:p w14:paraId="4E21B827"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 xml:space="preserve">People with disability, family and supporters can share their experiences with a Commissioner in a private session. Anyone who has information to share that is within the terms of reference can ask for a private session. Private sessions, which can be in person, via video conferencing, or on the telephone, allow you to share your experiences with a Royal Commissioner in a confidential setting. </w:t>
      </w:r>
    </w:p>
    <w:p w14:paraId="7EA28BBA" w14:textId="77777777" w:rsidR="001A6DCF" w:rsidRPr="001A6DCF" w:rsidRDefault="001A6DCF" w:rsidP="001A6DCF">
      <w:pPr>
        <w:spacing w:line="276" w:lineRule="auto"/>
        <w:rPr>
          <w:rFonts w:ascii="Proxima Nova" w:hAnsi="Proxima Nova" w:cs="Calibri"/>
        </w:rPr>
      </w:pPr>
    </w:p>
    <w:p w14:paraId="3CD75D6D" w14:textId="77777777" w:rsidR="001A6DCF" w:rsidRPr="001A6DCF" w:rsidRDefault="001A6DCF" w:rsidP="001A6DCF">
      <w:pPr>
        <w:pStyle w:val="Heading1"/>
        <w:spacing w:line="276" w:lineRule="auto"/>
        <w:rPr>
          <w:rFonts w:ascii="Proxima Nova" w:hAnsi="Proxima Nova" w:cs="Calibri"/>
          <w:b/>
          <w:bCs/>
          <w:color w:val="823889"/>
        </w:rPr>
      </w:pPr>
      <w:r w:rsidRPr="001A6DCF">
        <w:rPr>
          <w:rFonts w:ascii="Proxima Nova" w:hAnsi="Proxima Nova" w:cs="Calibri"/>
          <w:b/>
          <w:bCs/>
          <w:color w:val="823889"/>
        </w:rPr>
        <w:t>Where can I learn more?</w:t>
      </w:r>
    </w:p>
    <w:p w14:paraId="2D27E601" w14:textId="77777777" w:rsidR="001A6DCF" w:rsidRPr="001A6DCF" w:rsidRDefault="001A6DCF" w:rsidP="001A6DCF">
      <w:pPr>
        <w:spacing w:line="276" w:lineRule="auto"/>
        <w:rPr>
          <w:rFonts w:ascii="Proxima Nova" w:hAnsi="Proxima Nova" w:cs="Calibri"/>
        </w:rPr>
      </w:pPr>
    </w:p>
    <w:p w14:paraId="6EAF922C" w14:textId="77777777" w:rsidR="001A6DCF" w:rsidRPr="001A6DCF" w:rsidRDefault="001A6DCF" w:rsidP="001A6DCF">
      <w:pPr>
        <w:spacing w:line="276" w:lineRule="auto"/>
        <w:rPr>
          <w:rFonts w:ascii="Proxima Nova" w:hAnsi="Proxima Nova" w:cs="Calibri"/>
        </w:rPr>
      </w:pPr>
      <w:r w:rsidRPr="001A6DCF">
        <w:rPr>
          <w:rFonts w:ascii="Proxima Nova" w:hAnsi="Proxima Nova" w:cs="Calibri"/>
        </w:rPr>
        <w:t>The following resources can help you learn more about the Disability Royal Commission and the terms used as part of the inquiry:</w:t>
      </w:r>
    </w:p>
    <w:p w14:paraId="60878BB5" w14:textId="77777777" w:rsidR="001A6DCF" w:rsidRPr="001A6DCF" w:rsidRDefault="001A6DCF" w:rsidP="001A6DCF">
      <w:pPr>
        <w:spacing w:line="276" w:lineRule="auto"/>
        <w:rPr>
          <w:rFonts w:ascii="Proxima Nova" w:hAnsi="Proxima Nova" w:cs="Calibri"/>
        </w:rPr>
      </w:pPr>
    </w:p>
    <w:p w14:paraId="4B0783FB" w14:textId="77777777" w:rsidR="001A6DCF" w:rsidRPr="001A6DCF" w:rsidRDefault="001A6DCF" w:rsidP="001A6DCF">
      <w:pPr>
        <w:pStyle w:val="ListParagraph"/>
        <w:numPr>
          <w:ilvl w:val="0"/>
          <w:numId w:val="6"/>
        </w:numPr>
        <w:spacing w:line="276" w:lineRule="auto"/>
        <w:rPr>
          <w:rFonts w:ascii="Proxima Nova" w:hAnsi="Proxima Nova" w:cs="Calibri"/>
          <w:b/>
          <w:bCs/>
          <w:color w:val="823889"/>
        </w:rPr>
      </w:pPr>
      <w:hyperlink r:id="rId16" w:history="1">
        <w:r w:rsidRPr="001A6DCF">
          <w:rPr>
            <w:rStyle w:val="Hyperlink"/>
            <w:rFonts w:ascii="Proxima Nova" w:hAnsi="Proxima Nova" w:cs="Calibri"/>
            <w:b/>
            <w:bCs/>
            <w:color w:val="823889"/>
          </w:rPr>
          <w:t>Disability Royal Commission website</w:t>
        </w:r>
      </w:hyperlink>
      <w:r w:rsidRPr="001A6DCF">
        <w:rPr>
          <w:rFonts w:ascii="Proxima Nova" w:hAnsi="Proxima Nova" w:cs="Calibri"/>
          <w:b/>
          <w:bCs/>
          <w:color w:val="823889"/>
        </w:rPr>
        <w:t xml:space="preserve"> </w:t>
      </w:r>
    </w:p>
    <w:p w14:paraId="7A5F1D3B" w14:textId="77777777" w:rsidR="001A6DCF" w:rsidRPr="001A6DCF" w:rsidRDefault="001A6DCF" w:rsidP="001A6DCF">
      <w:pPr>
        <w:pStyle w:val="ListParagraph"/>
        <w:numPr>
          <w:ilvl w:val="0"/>
          <w:numId w:val="6"/>
        </w:numPr>
        <w:spacing w:line="276" w:lineRule="auto"/>
        <w:rPr>
          <w:rFonts w:ascii="Proxima Nova" w:hAnsi="Proxima Nova" w:cs="Calibri"/>
          <w:b/>
          <w:bCs/>
          <w:color w:val="823889"/>
        </w:rPr>
      </w:pPr>
      <w:hyperlink r:id="rId17" w:anchor=":~:text=The%20Royal%20Commission%20into%20Violence,Exploitation%20of%20People%20with%20disability.&amp;text=As%20the%20only%20national%20representative,girls%20with%20disability%20are%20heard." w:history="1">
        <w:r w:rsidRPr="001A6DCF">
          <w:rPr>
            <w:rStyle w:val="Hyperlink"/>
            <w:rFonts w:ascii="Proxima Nova" w:hAnsi="Proxima Nova" w:cs="Calibri"/>
            <w:b/>
            <w:bCs/>
            <w:color w:val="823889"/>
          </w:rPr>
          <w:t>WWDA: Disability Royal Commission</w:t>
        </w:r>
      </w:hyperlink>
    </w:p>
    <w:p w14:paraId="2DF1539A" w14:textId="77777777" w:rsidR="001A6DCF" w:rsidRPr="001A6DCF" w:rsidRDefault="001A6DCF" w:rsidP="001A6DCF">
      <w:pPr>
        <w:pStyle w:val="ListParagraph"/>
        <w:numPr>
          <w:ilvl w:val="0"/>
          <w:numId w:val="6"/>
        </w:numPr>
        <w:spacing w:line="276" w:lineRule="auto"/>
        <w:rPr>
          <w:rFonts w:ascii="Proxima Nova" w:hAnsi="Proxima Nova" w:cs="Calibri"/>
          <w:b/>
          <w:bCs/>
          <w:color w:val="823889"/>
        </w:rPr>
      </w:pPr>
      <w:hyperlink r:id="rId18" w:history="1">
        <w:r w:rsidRPr="001A6DCF">
          <w:rPr>
            <w:rStyle w:val="Hyperlink"/>
            <w:rFonts w:ascii="Proxima Nova" w:hAnsi="Proxima Nova" w:cs="Calibri"/>
            <w:b/>
            <w:bCs/>
            <w:color w:val="823889"/>
          </w:rPr>
          <w:t>Our Site: Disability Royal Commission</w:t>
        </w:r>
      </w:hyperlink>
    </w:p>
    <w:p w14:paraId="1E20F577" w14:textId="77777777" w:rsidR="001A6DCF" w:rsidRPr="001A6DCF" w:rsidRDefault="001A6DCF" w:rsidP="001A6DCF">
      <w:pPr>
        <w:pStyle w:val="ListParagraph"/>
        <w:numPr>
          <w:ilvl w:val="0"/>
          <w:numId w:val="6"/>
        </w:numPr>
        <w:spacing w:line="276" w:lineRule="auto"/>
        <w:rPr>
          <w:rFonts w:ascii="Proxima Nova" w:hAnsi="Proxima Nova" w:cs="Calibri"/>
          <w:b/>
          <w:bCs/>
          <w:color w:val="823889"/>
        </w:rPr>
      </w:pPr>
      <w:hyperlink r:id="rId19" w:history="1">
        <w:r w:rsidRPr="001A6DCF">
          <w:rPr>
            <w:rStyle w:val="Hyperlink"/>
            <w:rFonts w:ascii="Proxima Nova" w:hAnsi="Proxima Nova" w:cs="Calibri"/>
            <w:b/>
            <w:bCs/>
            <w:color w:val="823889"/>
          </w:rPr>
          <w:t>People With Disability Australia: Royal Commission Hub</w:t>
        </w:r>
      </w:hyperlink>
    </w:p>
    <w:p w14:paraId="7175AABF" w14:textId="77777777" w:rsidR="001A6DCF" w:rsidRPr="001A6DCF" w:rsidRDefault="001A6DCF" w:rsidP="001A6DCF">
      <w:pPr>
        <w:pStyle w:val="ListParagraph"/>
        <w:numPr>
          <w:ilvl w:val="0"/>
          <w:numId w:val="6"/>
        </w:numPr>
        <w:spacing w:line="276" w:lineRule="auto"/>
        <w:rPr>
          <w:rFonts w:ascii="Proxima Nova" w:hAnsi="Proxima Nova" w:cs="Calibri"/>
          <w:b/>
          <w:bCs/>
          <w:color w:val="823889"/>
        </w:rPr>
      </w:pPr>
      <w:hyperlink r:id="rId20" w:history="1">
        <w:r w:rsidRPr="001A6DCF">
          <w:rPr>
            <w:rStyle w:val="Hyperlink"/>
            <w:rFonts w:ascii="Proxima Nova" w:hAnsi="Proxima Nova" w:cs="Calibri"/>
            <w:b/>
            <w:bCs/>
            <w:color w:val="823889"/>
          </w:rPr>
          <w:t>Your Story Disability Legal Support Resources</w:t>
        </w:r>
      </w:hyperlink>
      <w:r w:rsidRPr="001A6DCF">
        <w:rPr>
          <w:rFonts w:ascii="Proxima Nova" w:hAnsi="Proxima Nova" w:cs="Calibri"/>
          <w:b/>
          <w:bCs/>
          <w:color w:val="823889"/>
        </w:rPr>
        <w:t xml:space="preserve"> </w:t>
      </w:r>
    </w:p>
    <w:p w14:paraId="4A245D65" w14:textId="77777777" w:rsidR="001A6DCF" w:rsidRPr="001A6DCF" w:rsidRDefault="001A6DCF" w:rsidP="001A6DCF">
      <w:pPr>
        <w:spacing w:line="276" w:lineRule="auto"/>
        <w:rPr>
          <w:rFonts w:ascii="Proxima Nova" w:hAnsi="Proxima Nova" w:cs="Calibri"/>
        </w:rPr>
      </w:pPr>
    </w:p>
    <w:p w14:paraId="701FB6D8" w14:textId="77777777" w:rsidR="001A6DCF" w:rsidRPr="001A6DCF" w:rsidRDefault="001A6DCF" w:rsidP="001A6DCF">
      <w:pPr>
        <w:spacing w:line="276" w:lineRule="auto"/>
        <w:rPr>
          <w:rFonts w:ascii="Proxima Nova" w:hAnsi="Proxima Nova" w:cs="Calibri"/>
        </w:rPr>
      </w:pPr>
    </w:p>
    <w:p w14:paraId="0BB65D6E" w14:textId="77777777" w:rsidR="001A6DCF" w:rsidRDefault="001A6DCF" w:rsidP="001A6DCF">
      <w:pPr>
        <w:spacing w:line="276" w:lineRule="auto"/>
        <w:rPr>
          <w:rFonts w:ascii="Proxima Nova" w:hAnsi="Proxima Nova" w:cs="Calibri"/>
          <w:b/>
          <w:bCs/>
          <w:sz w:val="20"/>
          <w:szCs w:val="20"/>
        </w:rPr>
      </w:pPr>
    </w:p>
    <w:p w14:paraId="6E2AFA3C" w14:textId="77777777" w:rsidR="001A6DCF" w:rsidRDefault="001A6DCF" w:rsidP="001A6DCF">
      <w:pPr>
        <w:spacing w:line="276" w:lineRule="auto"/>
        <w:rPr>
          <w:rFonts w:ascii="Proxima Nova" w:hAnsi="Proxima Nova" w:cs="Calibri"/>
          <w:b/>
          <w:bCs/>
          <w:sz w:val="20"/>
          <w:szCs w:val="20"/>
        </w:rPr>
      </w:pPr>
    </w:p>
    <w:p w14:paraId="01CEAF42" w14:textId="77777777" w:rsidR="001A6DCF" w:rsidRPr="001A6DCF" w:rsidRDefault="001A6DCF" w:rsidP="001A6DCF">
      <w:pPr>
        <w:spacing w:line="276" w:lineRule="auto"/>
        <w:rPr>
          <w:rFonts w:ascii="Proxima Nova" w:hAnsi="Proxima Nova" w:cs="Calibri"/>
          <w:b/>
          <w:bCs/>
          <w:sz w:val="20"/>
          <w:szCs w:val="20"/>
        </w:rPr>
      </w:pPr>
      <w:r w:rsidRPr="001A6DCF">
        <w:rPr>
          <w:rFonts w:ascii="Proxima Nova" w:hAnsi="Proxima Nova" w:cs="Calibri"/>
          <w:b/>
          <w:bCs/>
          <w:sz w:val="20"/>
          <w:szCs w:val="20"/>
        </w:rPr>
        <w:t>Disclaimer</w:t>
      </w:r>
    </w:p>
    <w:p w14:paraId="71263A56" w14:textId="77777777" w:rsidR="001A6DCF" w:rsidRPr="001A6DCF" w:rsidRDefault="001A6DCF" w:rsidP="001A6DCF">
      <w:pPr>
        <w:spacing w:line="276" w:lineRule="auto"/>
        <w:rPr>
          <w:rFonts w:ascii="Proxima Nova" w:hAnsi="Proxima Nova" w:cs="Calibri"/>
          <w:sz w:val="20"/>
          <w:szCs w:val="20"/>
        </w:rPr>
      </w:pPr>
      <w:r w:rsidRPr="001A6DCF">
        <w:rPr>
          <w:rFonts w:ascii="Proxima Nova" w:hAnsi="Proxima Nova" w:cs="Calibri"/>
          <w:sz w:val="20"/>
          <w:szCs w:val="20"/>
        </w:rPr>
        <w:t>(WWDA uses the term ‘women and girls with disability’, on the understanding that this term is inclusive and supportive of, women and girls with disability along with feminine identifying and non-binary people with disability in Australia)</w:t>
      </w:r>
    </w:p>
    <w:p w14:paraId="6298DA65" w14:textId="77777777" w:rsidR="001A6DCF" w:rsidRPr="001A6DCF" w:rsidRDefault="001A6DCF" w:rsidP="001A6DCF">
      <w:pPr>
        <w:rPr>
          <w:rFonts w:ascii="Proxima Nova" w:hAnsi="Proxima Nova"/>
          <w:sz w:val="20"/>
          <w:szCs w:val="20"/>
        </w:rPr>
      </w:pPr>
    </w:p>
    <w:p w14:paraId="29A66275" w14:textId="77777777" w:rsidR="001A6DCF" w:rsidRPr="001A6DCF" w:rsidRDefault="001A6DCF" w:rsidP="001A6DCF">
      <w:pPr>
        <w:spacing w:line="276" w:lineRule="auto"/>
        <w:rPr>
          <w:rFonts w:ascii="Proxima Nova" w:hAnsi="Proxima Nova" w:cs="Calibri"/>
        </w:rPr>
      </w:pPr>
    </w:p>
    <w:sectPr w:rsidR="001A6DCF" w:rsidRPr="001A6DCF">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6D5E" w14:textId="77777777" w:rsidR="00D713C5" w:rsidRDefault="00D713C5" w:rsidP="001A6DCF">
      <w:r>
        <w:separator/>
      </w:r>
    </w:p>
  </w:endnote>
  <w:endnote w:type="continuationSeparator" w:id="0">
    <w:p w14:paraId="4A8F5876" w14:textId="77777777" w:rsidR="00D713C5" w:rsidRDefault="00D713C5" w:rsidP="001A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515962"/>
      <w:docPartObj>
        <w:docPartGallery w:val="Page Numbers (Bottom of Page)"/>
        <w:docPartUnique/>
      </w:docPartObj>
    </w:sdtPr>
    <w:sdtContent>
      <w:p w14:paraId="2731DF12" w14:textId="34F5C933" w:rsidR="001A6DCF" w:rsidRDefault="001A6DCF" w:rsidP="00744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C536D" w14:textId="77777777" w:rsidR="001A6DCF" w:rsidRDefault="001A6DCF" w:rsidP="001A6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rPr>
      <w:id w:val="-146588582"/>
      <w:docPartObj>
        <w:docPartGallery w:val="Page Numbers (Bottom of Page)"/>
        <w:docPartUnique/>
      </w:docPartObj>
    </w:sdtPr>
    <w:sdtContent>
      <w:p w14:paraId="527EE108" w14:textId="675BD053" w:rsidR="001A6DCF" w:rsidRPr="001A6DCF" w:rsidRDefault="001A6DCF" w:rsidP="0074449C">
        <w:pPr>
          <w:pStyle w:val="Footer"/>
          <w:framePr w:wrap="none" w:vAnchor="text" w:hAnchor="margin" w:xAlign="right" w:y="1"/>
          <w:rPr>
            <w:rStyle w:val="PageNumber"/>
            <w:rFonts w:ascii="Proxima Nova" w:hAnsi="Proxima Nova"/>
          </w:rPr>
        </w:pPr>
        <w:r w:rsidRPr="001A6DCF">
          <w:rPr>
            <w:rStyle w:val="PageNumber"/>
            <w:rFonts w:ascii="Proxima Nova" w:hAnsi="Proxima Nova"/>
          </w:rPr>
          <w:fldChar w:fldCharType="begin"/>
        </w:r>
        <w:r w:rsidRPr="001A6DCF">
          <w:rPr>
            <w:rStyle w:val="PageNumber"/>
            <w:rFonts w:ascii="Proxima Nova" w:hAnsi="Proxima Nova"/>
          </w:rPr>
          <w:instrText xml:space="preserve"> PAGE </w:instrText>
        </w:r>
        <w:r w:rsidRPr="001A6DCF">
          <w:rPr>
            <w:rStyle w:val="PageNumber"/>
            <w:rFonts w:ascii="Proxima Nova" w:hAnsi="Proxima Nova"/>
          </w:rPr>
          <w:fldChar w:fldCharType="separate"/>
        </w:r>
        <w:r w:rsidRPr="001A6DCF">
          <w:rPr>
            <w:rStyle w:val="PageNumber"/>
            <w:rFonts w:ascii="Proxima Nova" w:hAnsi="Proxima Nova"/>
            <w:noProof/>
          </w:rPr>
          <w:t>2</w:t>
        </w:r>
        <w:r w:rsidRPr="001A6DCF">
          <w:rPr>
            <w:rStyle w:val="PageNumber"/>
            <w:rFonts w:ascii="Proxima Nova" w:hAnsi="Proxima Nova"/>
          </w:rPr>
          <w:fldChar w:fldCharType="end"/>
        </w:r>
      </w:p>
    </w:sdtContent>
  </w:sdt>
  <w:p w14:paraId="29757D17" w14:textId="77777777" w:rsidR="001A6DCF" w:rsidRDefault="001A6DCF" w:rsidP="001A6D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ADBF" w14:textId="77777777" w:rsidR="00D713C5" w:rsidRDefault="00D713C5" w:rsidP="001A6DCF">
      <w:r>
        <w:separator/>
      </w:r>
    </w:p>
  </w:footnote>
  <w:footnote w:type="continuationSeparator" w:id="0">
    <w:p w14:paraId="4C496FDD" w14:textId="77777777" w:rsidR="00D713C5" w:rsidRDefault="00D713C5" w:rsidP="001A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991"/>
    <w:multiLevelType w:val="hybridMultilevel"/>
    <w:tmpl w:val="CB0621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82FC4"/>
    <w:multiLevelType w:val="multilevel"/>
    <w:tmpl w:val="716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07C5"/>
    <w:multiLevelType w:val="multilevel"/>
    <w:tmpl w:val="9DC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101AB"/>
    <w:multiLevelType w:val="multilevel"/>
    <w:tmpl w:val="53E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C1397"/>
    <w:multiLevelType w:val="hybridMultilevel"/>
    <w:tmpl w:val="908003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59563C5"/>
    <w:multiLevelType w:val="hybridMultilevel"/>
    <w:tmpl w:val="815AC33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13431C5"/>
    <w:multiLevelType w:val="multilevel"/>
    <w:tmpl w:val="1BDA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98"/>
    <w:rsid w:val="00047760"/>
    <w:rsid w:val="000A3AE2"/>
    <w:rsid w:val="000E0ACF"/>
    <w:rsid w:val="000E411C"/>
    <w:rsid w:val="00102632"/>
    <w:rsid w:val="00104AD7"/>
    <w:rsid w:val="001933CA"/>
    <w:rsid w:val="001A10CE"/>
    <w:rsid w:val="001A6DCF"/>
    <w:rsid w:val="00296211"/>
    <w:rsid w:val="002B19AE"/>
    <w:rsid w:val="002B6EDD"/>
    <w:rsid w:val="003F1CB8"/>
    <w:rsid w:val="00404110"/>
    <w:rsid w:val="00461447"/>
    <w:rsid w:val="004C5AA8"/>
    <w:rsid w:val="004D5FF7"/>
    <w:rsid w:val="004D619C"/>
    <w:rsid w:val="00572DB6"/>
    <w:rsid w:val="0063037A"/>
    <w:rsid w:val="00634FE2"/>
    <w:rsid w:val="00694469"/>
    <w:rsid w:val="007D0093"/>
    <w:rsid w:val="007D42EA"/>
    <w:rsid w:val="00841818"/>
    <w:rsid w:val="00965498"/>
    <w:rsid w:val="00997EA3"/>
    <w:rsid w:val="00AA5B2E"/>
    <w:rsid w:val="00B9781C"/>
    <w:rsid w:val="00BD1B79"/>
    <w:rsid w:val="00CC50B7"/>
    <w:rsid w:val="00D713C5"/>
    <w:rsid w:val="00D874E3"/>
    <w:rsid w:val="00E31170"/>
    <w:rsid w:val="00E44178"/>
    <w:rsid w:val="00F32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B0A9"/>
  <w15:chartTrackingRefBased/>
  <w15:docId w15:val="{DC3EEE05-2AD6-F24D-BC8A-6A4AA4B2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B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654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54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418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4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65498"/>
    <w:rPr>
      <w:b/>
      <w:bCs/>
    </w:rPr>
  </w:style>
  <w:style w:type="paragraph" w:styleId="NormalWeb">
    <w:name w:val="Normal (Web)"/>
    <w:basedOn w:val="Normal"/>
    <w:uiPriority w:val="99"/>
    <w:semiHidden/>
    <w:unhideWhenUsed/>
    <w:rsid w:val="00965498"/>
    <w:pPr>
      <w:spacing w:before="100" w:beforeAutospacing="1" w:after="100" w:afterAutospacing="1"/>
    </w:pPr>
  </w:style>
  <w:style w:type="character" w:customStyle="1" w:styleId="Heading1Char">
    <w:name w:val="Heading 1 Char"/>
    <w:basedOn w:val="DefaultParagraphFont"/>
    <w:link w:val="Heading1"/>
    <w:uiPriority w:val="9"/>
    <w:rsid w:val="009654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4181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02632"/>
    <w:rPr>
      <w:sz w:val="16"/>
      <w:szCs w:val="16"/>
    </w:rPr>
  </w:style>
  <w:style w:type="paragraph" w:styleId="CommentText">
    <w:name w:val="annotation text"/>
    <w:basedOn w:val="Normal"/>
    <w:link w:val="CommentTextChar"/>
    <w:uiPriority w:val="99"/>
    <w:semiHidden/>
    <w:unhideWhenUsed/>
    <w:rsid w:val="00102632"/>
    <w:rPr>
      <w:sz w:val="20"/>
      <w:szCs w:val="20"/>
    </w:rPr>
  </w:style>
  <w:style w:type="character" w:customStyle="1" w:styleId="CommentTextChar">
    <w:name w:val="Comment Text Char"/>
    <w:basedOn w:val="DefaultParagraphFont"/>
    <w:link w:val="CommentText"/>
    <w:uiPriority w:val="99"/>
    <w:semiHidden/>
    <w:rsid w:val="001026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2632"/>
    <w:rPr>
      <w:b/>
      <w:bCs/>
    </w:rPr>
  </w:style>
  <w:style w:type="character" w:customStyle="1" w:styleId="CommentSubjectChar">
    <w:name w:val="Comment Subject Char"/>
    <w:basedOn w:val="CommentTextChar"/>
    <w:link w:val="CommentSubject"/>
    <w:uiPriority w:val="99"/>
    <w:semiHidden/>
    <w:rsid w:val="0010263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02632"/>
    <w:rPr>
      <w:color w:val="0563C1" w:themeColor="hyperlink"/>
      <w:u w:val="single"/>
    </w:rPr>
  </w:style>
  <w:style w:type="character" w:styleId="UnresolvedMention">
    <w:name w:val="Unresolved Mention"/>
    <w:basedOn w:val="DefaultParagraphFont"/>
    <w:uiPriority w:val="99"/>
    <w:semiHidden/>
    <w:unhideWhenUsed/>
    <w:rsid w:val="00102632"/>
    <w:rPr>
      <w:color w:val="605E5C"/>
      <w:shd w:val="clear" w:color="auto" w:fill="E1DFDD"/>
    </w:rPr>
  </w:style>
  <w:style w:type="character" w:customStyle="1" w:styleId="h2-orange">
    <w:name w:val="h2-orange"/>
    <w:basedOn w:val="DefaultParagraphFont"/>
    <w:rsid w:val="007D0093"/>
  </w:style>
  <w:style w:type="paragraph" w:styleId="ListParagraph">
    <w:name w:val="List Paragraph"/>
    <w:basedOn w:val="Normal"/>
    <w:uiPriority w:val="34"/>
    <w:qFormat/>
    <w:rsid w:val="007D0093"/>
    <w:pPr>
      <w:ind w:left="720"/>
      <w:contextualSpacing/>
    </w:pPr>
  </w:style>
  <w:style w:type="paragraph" w:styleId="Revision">
    <w:name w:val="Revision"/>
    <w:hidden/>
    <w:uiPriority w:val="99"/>
    <w:semiHidden/>
    <w:rsid w:val="004D619C"/>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F1CB8"/>
    <w:rPr>
      <w:color w:val="954F72" w:themeColor="followedHyperlink"/>
      <w:u w:val="single"/>
    </w:rPr>
  </w:style>
  <w:style w:type="paragraph" w:styleId="Header">
    <w:name w:val="header"/>
    <w:basedOn w:val="Normal"/>
    <w:link w:val="HeaderChar"/>
    <w:uiPriority w:val="99"/>
    <w:unhideWhenUsed/>
    <w:rsid w:val="001A6DCF"/>
    <w:pPr>
      <w:tabs>
        <w:tab w:val="center" w:pos="4513"/>
        <w:tab w:val="right" w:pos="9026"/>
      </w:tabs>
    </w:pPr>
  </w:style>
  <w:style w:type="character" w:customStyle="1" w:styleId="HeaderChar">
    <w:name w:val="Header Char"/>
    <w:basedOn w:val="DefaultParagraphFont"/>
    <w:link w:val="Header"/>
    <w:uiPriority w:val="99"/>
    <w:rsid w:val="001A6DCF"/>
    <w:rPr>
      <w:rFonts w:ascii="Times New Roman" w:eastAsia="Times New Roman" w:hAnsi="Times New Roman" w:cs="Times New Roman"/>
      <w:lang w:eastAsia="en-GB"/>
    </w:rPr>
  </w:style>
  <w:style w:type="paragraph" w:styleId="Footer">
    <w:name w:val="footer"/>
    <w:basedOn w:val="Normal"/>
    <w:link w:val="FooterChar"/>
    <w:uiPriority w:val="99"/>
    <w:unhideWhenUsed/>
    <w:rsid w:val="001A6DCF"/>
    <w:pPr>
      <w:tabs>
        <w:tab w:val="center" w:pos="4513"/>
        <w:tab w:val="right" w:pos="9026"/>
      </w:tabs>
    </w:pPr>
  </w:style>
  <w:style w:type="character" w:customStyle="1" w:styleId="FooterChar">
    <w:name w:val="Footer Char"/>
    <w:basedOn w:val="DefaultParagraphFont"/>
    <w:link w:val="Footer"/>
    <w:uiPriority w:val="99"/>
    <w:rsid w:val="001A6DC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A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226">
      <w:bodyDiv w:val="1"/>
      <w:marLeft w:val="0"/>
      <w:marRight w:val="0"/>
      <w:marTop w:val="0"/>
      <w:marBottom w:val="0"/>
      <w:divBdr>
        <w:top w:val="none" w:sz="0" w:space="0" w:color="auto"/>
        <w:left w:val="none" w:sz="0" w:space="0" w:color="auto"/>
        <w:bottom w:val="none" w:sz="0" w:space="0" w:color="auto"/>
        <w:right w:val="none" w:sz="0" w:space="0" w:color="auto"/>
      </w:divBdr>
      <w:divsChild>
        <w:div w:id="986783159">
          <w:marLeft w:val="0"/>
          <w:marRight w:val="0"/>
          <w:marTop w:val="0"/>
          <w:marBottom w:val="240"/>
          <w:divBdr>
            <w:top w:val="none" w:sz="0" w:space="0" w:color="auto"/>
            <w:left w:val="none" w:sz="0" w:space="0" w:color="auto"/>
            <w:bottom w:val="none" w:sz="0" w:space="0" w:color="auto"/>
            <w:right w:val="none" w:sz="0" w:space="0" w:color="auto"/>
          </w:divBdr>
        </w:div>
      </w:divsChild>
    </w:div>
    <w:div w:id="444884708">
      <w:bodyDiv w:val="1"/>
      <w:marLeft w:val="0"/>
      <w:marRight w:val="0"/>
      <w:marTop w:val="0"/>
      <w:marBottom w:val="0"/>
      <w:divBdr>
        <w:top w:val="none" w:sz="0" w:space="0" w:color="auto"/>
        <w:left w:val="none" w:sz="0" w:space="0" w:color="auto"/>
        <w:bottom w:val="none" w:sz="0" w:space="0" w:color="auto"/>
        <w:right w:val="none" w:sz="0" w:space="0" w:color="auto"/>
      </w:divBdr>
    </w:div>
    <w:div w:id="504638631">
      <w:bodyDiv w:val="1"/>
      <w:marLeft w:val="0"/>
      <w:marRight w:val="0"/>
      <w:marTop w:val="0"/>
      <w:marBottom w:val="0"/>
      <w:divBdr>
        <w:top w:val="none" w:sz="0" w:space="0" w:color="auto"/>
        <w:left w:val="none" w:sz="0" w:space="0" w:color="auto"/>
        <w:bottom w:val="none" w:sz="0" w:space="0" w:color="auto"/>
        <w:right w:val="none" w:sz="0" w:space="0" w:color="auto"/>
      </w:divBdr>
    </w:div>
    <w:div w:id="521171249">
      <w:bodyDiv w:val="1"/>
      <w:marLeft w:val="0"/>
      <w:marRight w:val="0"/>
      <w:marTop w:val="0"/>
      <w:marBottom w:val="0"/>
      <w:divBdr>
        <w:top w:val="none" w:sz="0" w:space="0" w:color="auto"/>
        <w:left w:val="none" w:sz="0" w:space="0" w:color="auto"/>
        <w:bottom w:val="none" w:sz="0" w:space="0" w:color="auto"/>
        <w:right w:val="none" w:sz="0" w:space="0" w:color="auto"/>
      </w:divBdr>
    </w:div>
    <w:div w:id="711884524">
      <w:bodyDiv w:val="1"/>
      <w:marLeft w:val="0"/>
      <w:marRight w:val="0"/>
      <w:marTop w:val="0"/>
      <w:marBottom w:val="0"/>
      <w:divBdr>
        <w:top w:val="none" w:sz="0" w:space="0" w:color="auto"/>
        <w:left w:val="none" w:sz="0" w:space="0" w:color="auto"/>
        <w:bottom w:val="none" w:sz="0" w:space="0" w:color="auto"/>
        <w:right w:val="none" w:sz="0" w:space="0" w:color="auto"/>
      </w:divBdr>
    </w:div>
    <w:div w:id="884751948">
      <w:bodyDiv w:val="1"/>
      <w:marLeft w:val="0"/>
      <w:marRight w:val="0"/>
      <w:marTop w:val="0"/>
      <w:marBottom w:val="0"/>
      <w:divBdr>
        <w:top w:val="none" w:sz="0" w:space="0" w:color="auto"/>
        <w:left w:val="none" w:sz="0" w:space="0" w:color="auto"/>
        <w:bottom w:val="none" w:sz="0" w:space="0" w:color="auto"/>
        <w:right w:val="none" w:sz="0" w:space="0" w:color="auto"/>
      </w:divBdr>
    </w:div>
    <w:div w:id="896891535">
      <w:bodyDiv w:val="1"/>
      <w:marLeft w:val="0"/>
      <w:marRight w:val="0"/>
      <w:marTop w:val="0"/>
      <w:marBottom w:val="0"/>
      <w:divBdr>
        <w:top w:val="none" w:sz="0" w:space="0" w:color="auto"/>
        <w:left w:val="none" w:sz="0" w:space="0" w:color="auto"/>
        <w:bottom w:val="none" w:sz="0" w:space="0" w:color="auto"/>
        <w:right w:val="none" w:sz="0" w:space="0" w:color="auto"/>
      </w:divBdr>
    </w:div>
    <w:div w:id="1111827451">
      <w:bodyDiv w:val="1"/>
      <w:marLeft w:val="0"/>
      <w:marRight w:val="0"/>
      <w:marTop w:val="0"/>
      <w:marBottom w:val="0"/>
      <w:divBdr>
        <w:top w:val="none" w:sz="0" w:space="0" w:color="auto"/>
        <w:left w:val="none" w:sz="0" w:space="0" w:color="auto"/>
        <w:bottom w:val="none" w:sz="0" w:space="0" w:color="auto"/>
        <w:right w:val="none" w:sz="0" w:space="0" w:color="auto"/>
      </w:divBdr>
    </w:div>
    <w:div w:id="1562444658">
      <w:bodyDiv w:val="1"/>
      <w:marLeft w:val="0"/>
      <w:marRight w:val="0"/>
      <w:marTop w:val="0"/>
      <w:marBottom w:val="0"/>
      <w:divBdr>
        <w:top w:val="none" w:sz="0" w:space="0" w:color="auto"/>
        <w:left w:val="none" w:sz="0" w:space="0" w:color="auto"/>
        <w:bottom w:val="none" w:sz="0" w:space="0" w:color="auto"/>
        <w:right w:val="none" w:sz="0" w:space="0" w:color="auto"/>
      </w:divBdr>
    </w:div>
    <w:div w:id="1576206564">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266235240">
          <w:marLeft w:val="0"/>
          <w:marRight w:val="0"/>
          <w:marTop w:val="0"/>
          <w:marBottom w:val="240"/>
          <w:divBdr>
            <w:top w:val="none" w:sz="0" w:space="0" w:color="auto"/>
            <w:left w:val="none" w:sz="0" w:space="0" w:color="auto"/>
            <w:bottom w:val="none" w:sz="0" w:space="0" w:color="auto"/>
            <w:right w:val="none" w:sz="0" w:space="0" w:color="auto"/>
          </w:divBdr>
        </w:div>
      </w:divsChild>
    </w:div>
    <w:div w:id="1692343292">
      <w:bodyDiv w:val="1"/>
      <w:marLeft w:val="0"/>
      <w:marRight w:val="0"/>
      <w:marTop w:val="0"/>
      <w:marBottom w:val="0"/>
      <w:divBdr>
        <w:top w:val="none" w:sz="0" w:space="0" w:color="auto"/>
        <w:left w:val="none" w:sz="0" w:space="0" w:color="auto"/>
        <w:bottom w:val="none" w:sz="0" w:space="0" w:color="auto"/>
        <w:right w:val="none" w:sz="0" w:space="0" w:color="auto"/>
      </w:divBdr>
    </w:div>
    <w:div w:id="1798910916">
      <w:bodyDiv w:val="1"/>
      <w:marLeft w:val="0"/>
      <w:marRight w:val="0"/>
      <w:marTop w:val="0"/>
      <w:marBottom w:val="0"/>
      <w:divBdr>
        <w:top w:val="none" w:sz="0" w:space="0" w:color="auto"/>
        <w:left w:val="none" w:sz="0" w:space="0" w:color="auto"/>
        <w:bottom w:val="none" w:sz="0" w:space="0" w:color="auto"/>
        <w:right w:val="none" w:sz="0" w:space="0" w:color="auto"/>
      </w:divBdr>
    </w:div>
    <w:div w:id="1994068650">
      <w:bodyDiv w:val="1"/>
      <w:marLeft w:val="0"/>
      <w:marRight w:val="0"/>
      <w:marTop w:val="0"/>
      <w:marBottom w:val="0"/>
      <w:divBdr>
        <w:top w:val="none" w:sz="0" w:space="0" w:color="auto"/>
        <w:left w:val="none" w:sz="0" w:space="0" w:color="auto"/>
        <w:bottom w:val="none" w:sz="0" w:space="0" w:color="auto"/>
        <w:right w:val="none" w:sz="0" w:space="0" w:color="auto"/>
      </w:divBdr>
      <w:divsChild>
        <w:div w:id="74364671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 TargetMode="External"/><Relationship Id="rId13" Type="http://schemas.openxmlformats.org/officeDocument/2006/relationships/hyperlink" Target="mailto:DRCenquiries@royalcommission.gov.au." TargetMode="External"/><Relationship Id="rId18" Type="http://schemas.openxmlformats.org/officeDocument/2006/relationships/hyperlink" Target="https://oursite.wwda.org.au/safety-and-violence/disability-royal-commiss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tel:+61737341900" TargetMode="External"/><Relationship Id="rId17" Type="http://schemas.openxmlformats.org/officeDocument/2006/relationships/hyperlink" Target="https://wwda.org.au/project/royal-commission/" TargetMode="External"/><Relationship Id="rId2" Type="http://schemas.openxmlformats.org/officeDocument/2006/relationships/styles" Target="styles.xml"/><Relationship Id="rId16" Type="http://schemas.openxmlformats.org/officeDocument/2006/relationships/hyperlink" Target="https://disability.royalcommission.gov.au/" TargetMode="External"/><Relationship Id="rId20" Type="http://schemas.openxmlformats.org/officeDocument/2006/relationships/hyperlink" Target="https://yourstorydisabilitylegal.org.au/Resources/People-with-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005171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sabilityadvocacyfinder.dss.gov.au/disability/ndap/" TargetMode="External"/><Relationship Id="rId23" Type="http://schemas.openxmlformats.org/officeDocument/2006/relationships/fontTable" Target="fontTable.xml"/><Relationship Id="rId10" Type="http://schemas.openxmlformats.org/officeDocument/2006/relationships/hyperlink" Target="https://disability.royalcommission.gov.au/submissions/Pages/default.aspx" TargetMode="External"/><Relationship Id="rId19" Type="http://schemas.openxmlformats.org/officeDocument/2006/relationships/hyperlink" Target="https://pwd.org.au/drc-hub/" TargetMode="External"/><Relationship Id="rId4" Type="http://schemas.openxmlformats.org/officeDocument/2006/relationships/webSettings" Target="webSettings.xml"/><Relationship Id="rId9" Type="http://schemas.openxmlformats.org/officeDocument/2006/relationships/hyperlink" Target="mailto:tessm@wwda.org.au" TargetMode="External"/><Relationship Id="rId14" Type="http://schemas.openxmlformats.org/officeDocument/2006/relationships/hyperlink" Target="https://yourstorydisabilitylegal.org.au/Ho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 Cunnington | Women With Disabilities Australia</dc:creator>
  <cp:keywords/>
  <dc:description/>
  <cp:lastModifiedBy>Heidi La Paglia | Women With Disabilities Australia</cp:lastModifiedBy>
  <cp:revision>2</cp:revision>
  <dcterms:created xsi:type="dcterms:W3CDTF">2022-02-23T07:25:00Z</dcterms:created>
  <dcterms:modified xsi:type="dcterms:W3CDTF">2022-02-23T07:25:00Z</dcterms:modified>
</cp:coreProperties>
</file>