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F59E" w14:textId="77777777" w:rsidR="00151AE2" w:rsidRPr="00151AE2" w:rsidRDefault="00151AE2" w:rsidP="00151AE2">
      <w:pPr>
        <w:pStyle w:val="Heading1"/>
        <w:rPr>
          <w:b/>
        </w:rPr>
      </w:pPr>
      <w:bookmarkStart w:id="0" w:name="_Toc139014059"/>
      <w:bookmarkStart w:id="1" w:name="_Toc175293841"/>
    </w:p>
    <w:bookmarkEnd w:id="0"/>
    <w:p w14:paraId="0933E63B" w14:textId="42260635" w:rsidR="00EA556F" w:rsidRDefault="00151AE2" w:rsidP="00151AE2">
      <w:pPr>
        <w:pStyle w:val="Heading1"/>
        <w:spacing w:before="240" w:after="0" w:line="300" w:lineRule="atLeast"/>
        <w:jc w:val="left"/>
        <w:rPr>
          <w:rFonts w:ascii="Figtree SemiBold" w:hAnsi="Figtree SemiBold" w:cs="Times New Roman (Headings CS)"/>
          <w:b/>
          <w:color w:val="83388B"/>
          <w:kern w:val="0"/>
          <w:sz w:val="48"/>
          <w:szCs w:val="32"/>
          <w14:ligatures w14:val="none"/>
        </w:rPr>
      </w:pPr>
      <w:r w:rsidRPr="00151AE2">
        <w:rPr>
          <w:rFonts w:ascii="Figtree SemiBold" w:hAnsi="Figtree SemiBold" w:cs="Times New Roman (Headings CS)"/>
          <w:b/>
          <w:color w:val="83388B"/>
          <w:kern w:val="0"/>
          <w:sz w:val="48"/>
          <w:szCs w:val="32"/>
          <w14:ligatures w14:val="none"/>
        </w:rPr>
        <w:t xml:space="preserve">WWDA </w:t>
      </w:r>
      <w:r w:rsidR="00EA556F">
        <w:rPr>
          <w:rFonts w:ascii="Figtree SemiBold" w:hAnsi="Figtree SemiBold" w:cs="Times New Roman (Headings CS)"/>
          <w:b/>
          <w:color w:val="83388B"/>
          <w:kern w:val="0"/>
          <w:sz w:val="48"/>
          <w:szCs w:val="32"/>
          <w14:ligatures w14:val="none"/>
        </w:rPr>
        <w:t>Submission</w:t>
      </w:r>
    </w:p>
    <w:p w14:paraId="192CAF94" w14:textId="27142B32" w:rsidR="00151AE2" w:rsidRPr="00151AE2" w:rsidRDefault="00EA556F" w:rsidP="00151AE2">
      <w:pPr>
        <w:pStyle w:val="Heading1"/>
        <w:spacing w:before="240" w:after="0" w:line="300" w:lineRule="atLeast"/>
        <w:jc w:val="left"/>
        <w:rPr>
          <w:rFonts w:ascii="Figtree SemiBold" w:hAnsi="Figtree SemiBold" w:cs="Times New Roman (Headings CS)"/>
          <w:b/>
          <w:color w:val="83388B"/>
          <w:kern w:val="0"/>
          <w:sz w:val="48"/>
          <w:szCs w:val="32"/>
          <w14:ligatures w14:val="none"/>
        </w:rPr>
      </w:pPr>
      <w:r>
        <w:rPr>
          <w:rFonts w:ascii="Figtree SemiBold" w:hAnsi="Figtree SemiBold" w:cs="Times New Roman (Headings CS)"/>
          <w:b/>
          <w:color w:val="83388B"/>
          <w:kern w:val="0"/>
          <w:sz w:val="48"/>
          <w:szCs w:val="32"/>
          <w14:ligatures w14:val="none"/>
        </w:rPr>
        <w:t>C</w:t>
      </w:r>
      <w:r w:rsidR="00151AE2" w:rsidRPr="00151AE2">
        <w:rPr>
          <w:rFonts w:ascii="Figtree SemiBold" w:hAnsi="Figtree SemiBold" w:cs="Times New Roman (Headings CS)"/>
          <w:b/>
          <w:color w:val="83388B"/>
          <w:kern w:val="0"/>
          <w:sz w:val="48"/>
          <w:szCs w:val="32"/>
          <w14:ligatures w14:val="none"/>
        </w:rPr>
        <w:t>onsultation on draft list of NDIS Supports</w:t>
      </w:r>
    </w:p>
    <w:p w14:paraId="625879EF" w14:textId="77777777" w:rsidR="00151AE2" w:rsidRDefault="00151AE2" w:rsidP="00151AE2">
      <w:pPr>
        <w:pStyle w:val="Heading3"/>
      </w:pPr>
    </w:p>
    <w:p w14:paraId="774AB65D" w14:textId="77777777" w:rsidR="00151AE2" w:rsidRPr="00151AE2" w:rsidRDefault="00151AE2" w:rsidP="00151AE2">
      <w:pPr>
        <w:pStyle w:val="Heading2"/>
        <w:spacing w:before="40" w:after="0" w:line="280" w:lineRule="atLeast"/>
        <w:ind w:left="680" w:hanging="680"/>
        <w:jc w:val="left"/>
        <w:rPr>
          <w:rFonts w:ascii="Figtree SemiBold" w:hAnsi="Figtree SemiBold" w:cs="Times New Roman (Headings CS)"/>
          <w:b/>
          <w:color w:val="83388B"/>
          <w:kern w:val="0"/>
          <w:szCs w:val="26"/>
          <w:lang w:eastAsia="en-GB"/>
          <w14:ligatures w14:val="none"/>
        </w:rPr>
      </w:pPr>
      <w:r w:rsidRPr="00151AE2">
        <w:rPr>
          <w:rFonts w:ascii="Figtree SemiBold" w:hAnsi="Figtree SemiBold" w:cs="Times New Roman (Headings CS)"/>
          <w:b/>
          <w:noProof/>
          <w:color w:val="83388B"/>
          <w:kern w:val="0"/>
          <w:szCs w:val="26"/>
          <w:lang w:eastAsia="en-GB"/>
          <w14:ligatures w14:val="none"/>
        </w:rPr>
        <w:drawing>
          <wp:anchor distT="0" distB="0" distL="114300" distR="114300" simplePos="0" relativeHeight="251660288" behindDoc="0" locked="0" layoutInCell="1" allowOverlap="1" wp14:anchorId="6FD2F73A" wp14:editId="0B636130">
            <wp:simplePos x="0" y="0"/>
            <wp:positionH relativeFrom="column">
              <wp:posOffset>4143943</wp:posOffset>
            </wp:positionH>
            <wp:positionV relativeFrom="paragraph">
              <wp:posOffset>266033</wp:posOffset>
            </wp:positionV>
            <wp:extent cx="3888500" cy="45719"/>
            <wp:effectExtent l="2921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888500" cy="45719"/>
                    </a:xfrm>
                    <a:prstGeom prst="rect">
                      <a:avLst/>
                    </a:prstGeom>
                  </pic:spPr>
                </pic:pic>
              </a:graphicData>
            </a:graphic>
            <wp14:sizeRelH relativeFrom="page">
              <wp14:pctWidth>0</wp14:pctWidth>
            </wp14:sizeRelH>
            <wp14:sizeRelV relativeFrom="page">
              <wp14:pctHeight>0</wp14:pctHeight>
            </wp14:sizeRelV>
          </wp:anchor>
        </w:drawing>
      </w:r>
      <w:r w:rsidRPr="00151AE2">
        <w:rPr>
          <w:rFonts w:ascii="Figtree SemiBold" w:hAnsi="Figtree SemiBold" w:cs="Times New Roman (Headings CS)"/>
          <w:b/>
          <w:color w:val="83388B"/>
          <w:kern w:val="0"/>
          <w:szCs w:val="26"/>
          <w:lang w:eastAsia="en-GB"/>
          <w14:ligatures w14:val="none"/>
        </w:rPr>
        <w:t>25 August 2024</w:t>
      </w:r>
    </w:p>
    <w:p w14:paraId="0843073F" w14:textId="77777777" w:rsidR="00151AE2" w:rsidRPr="002274E1" w:rsidRDefault="00151AE2" w:rsidP="00151AE2">
      <w:pPr>
        <w:spacing w:line="276" w:lineRule="auto"/>
        <w:rPr>
          <w:rFonts w:cs="Tahoma"/>
          <w:color w:val="191819"/>
          <w:sz w:val="32"/>
          <w:szCs w:val="32"/>
        </w:rPr>
      </w:pPr>
    </w:p>
    <w:p w14:paraId="331DC0E3" w14:textId="5D090698" w:rsidR="00151AE2" w:rsidRPr="00151AE2" w:rsidRDefault="00151AE2" w:rsidP="00151AE2">
      <w:pPr>
        <w:rPr>
          <w:color w:val="467886" w:themeColor="hyperlink"/>
          <w:u w:val="single"/>
        </w:rPr>
      </w:pPr>
      <w:r w:rsidRPr="002274E1">
        <w:rPr>
          <w:rStyle w:val="Heading1Char"/>
          <w:noProof/>
        </w:rPr>
        <w:drawing>
          <wp:anchor distT="0" distB="0" distL="114300" distR="114300" simplePos="0" relativeHeight="251659264" behindDoc="0" locked="0" layoutInCell="1" allowOverlap="1" wp14:anchorId="7E941E50" wp14:editId="135BE5E4">
            <wp:simplePos x="0" y="0"/>
            <wp:positionH relativeFrom="column">
              <wp:posOffset>-906780</wp:posOffset>
            </wp:positionH>
            <wp:positionV relativeFrom="paragraph">
              <wp:posOffset>972820</wp:posOffset>
            </wp:positionV>
            <wp:extent cx="6545118" cy="4363200"/>
            <wp:effectExtent l="0" t="0" r="0" b="5715"/>
            <wp:wrapNone/>
            <wp:docPr id="16" name="Picture 16" descr="Close-up of two people's eyes an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se-up of two people's eyes and 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45118" cy="4363200"/>
                    </a:xfrm>
                    <a:prstGeom prst="flowChartDelay">
                      <a:avLst/>
                    </a:prstGeom>
                    <a:ln w="57150">
                      <a:noFill/>
                    </a:ln>
                  </pic:spPr>
                </pic:pic>
              </a:graphicData>
            </a:graphic>
            <wp14:sizeRelH relativeFrom="page">
              <wp14:pctWidth>0</wp14:pctWidth>
            </wp14:sizeRelH>
            <wp14:sizeRelV relativeFrom="page">
              <wp14:pctHeight>0</wp14:pctHeight>
            </wp14:sizeRelV>
          </wp:anchor>
        </w:drawing>
      </w:r>
      <w:r>
        <w:rPr>
          <w:rFonts w:cs="Tahoma"/>
          <w:color w:val="191819"/>
          <w:sz w:val="32"/>
          <w:szCs w:val="32"/>
        </w:rPr>
        <w:br w:type="page"/>
      </w:r>
    </w:p>
    <w:p w14:paraId="537432F8" w14:textId="77777777" w:rsidR="00151AE2" w:rsidRDefault="00151AE2" w:rsidP="00151AE2">
      <w:pPr>
        <w:pStyle w:val="Heading2"/>
        <w:spacing w:before="40" w:after="0" w:line="280" w:lineRule="atLeast"/>
        <w:jc w:val="left"/>
        <w:rPr>
          <w:rFonts w:ascii="Figtree SemiBold" w:hAnsi="Figtree SemiBold" w:cs="Times New Roman (Headings CS)"/>
          <w:b/>
          <w:color w:val="83388B"/>
          <w:kern w:val="0"/>
          <w:sz w:val="48"/>
          <w14:ligatures w14:val="none"/>
        </w:rPr>
      </w:pPr>
    </w:p>
    <w:p w14:paraId="1B8B7F27" w14:textId="77777777" w:rsidR="00151AE2" w:rsidRDefault="00151AE2" w:rsidP="00151AE2">
      <w:pPr>
        <w:pStyle w:val="Heading2"/>
        <w:spacing w:before="40" w:after="0" w:line="280" w:lineRule="atLeast"/>
        <w:jc w:val="left"/>
        <w:rPr>
          <w:rFonts w:ascii="Figtree SemiBold" w:hAnsi="Figtree SemiBold" w:cs="Times New Roman (Headings CS)"/>
          <w:b/>
          <w:color w:val="83388B"/>
          <w:kern w:val="0"/>
          <w:sz w:val="48"/>
          <w14:ligatures w14:val="none"/>
        </w:rPr>
      </w:pPr>
    </w:p>
    <w:p w14:paraId="1CE9E2A1" w14:textId="77777777" w:rsidR="00151AE2" w:rsidRPr="00151AE2" w:rsidRDefault="00151AE2" w:rsidP="00EA556F">
      <w:pPr>
        <w:pStyle w:val="Heading2"/>
        <w:spacing w:before="40" w:after="0" w:line="280" w:lineRule="atLeast"/>
        <w:jc w:val="left"/>
        <w:rPr>
          <w:rFonts w:ascii="Figtree SemiBold" w:hAnsi="Figtree SemiBold" w:cs="Times New Roman (Headings CS)"/>
          <w:b/>
          <w:color w:val="83388B"/>
          <w:kern w:val="0"/>
          <w:szCs w:val="26"/>
          <w:lang w:eastAsia="en-GB"/>
          <w14:ligatures w14:val="none"/>
        </w:rPr>
      </w:pPr>
      <w:bookmarkStart w:id="2" w:name="_Toc509920824"/>
      <w:bookmarkStart w:id="3" w:name="_Toc510523711"/>
      <w:bookmarkStart w:id="4" w:name="_Toc512603441"/>
      <w:bookmarkStart w:id="5" w:name="_Toc512604447"/>
      <w:bookmarkStart w:id="6" w:name="_Toc32738100"/>
      <w:bookmarkStart w:id="7" w:name="_Toc32757939"/>
      <w:bookmarkStart w:id="8" w:name="_Toc32759980"/>
      <w:bookmarkStart w:id="9" w:name="_Toc68678150"/>
      <w:bookmarkStart w:id="10" w:name="_Toc69216069"/>
      <w:bookmarkStart w:id="11" w:name="_Toc69216324"/>
      <w:bookmarkStart w:id="12" w:name="_Toc69216555"/>
      <w:bookmarkStart w:id="13" w:name="_Toc139014061"/>
      <w:r w:rsidRPr="00151AE2">
        <w:rPr>
          <w:rFonts w:ascii="Figtree SemiBold" w:hAnsi="Figtree SemiBold" w:cs="Times New Roman (Headings CS)"/>
          <w:b/>
          <w:color w:val="83388B"/>
          <w:kern w:val="0"/>
          <w:szCs w:val="26"/>
          <w:lang w:eastAsia="en-GB"/>
          <w14:ligatures w14:val="none"/>
        </w:rPr>
        <w:t>Acknowledgments</w:t>
      </w:r>
      <w:bookmarkEnd w:id="2"/>
      <w:bookmarkEnd w:id="3"/>
      <w:bookmarkEnd w:id="4"/>
      <w:bookmarkEnd w:id="5"/>
      <w:bookmarkEnd w:id="6"/>
      <w:bookmarkEnd w:id="7"/>
      <w:bookmarkEnd w:id="8"/>
      <w:bookmarkEnd w:id="9"/>
      <w:bookmarkEnd w:id="10"/>
      <w:bookmarkEnd w:id="11"/>
      <w:bookmarkEnd w:id="12"/>
      <w:bookmarkEnd w:id="13"/>
    </w:p>
    <w:p w14:paraId="75A8B244" w14:textId="77777777" w:rsidR="00151AE2" w:rsidRPr="00EA556F" w:rsidRDefault="00151AE2" w:rsidP="00151AE2">
      <w:pPr>
        <w:pStyle w:val="NoSpacing"/>
        <w:rPr>
          <w:rFonts w:ascii="Arial" w:hAnsi="Arial" w:cs="Arial"/>
          <w:sz w:val="20"/>
          <w:szCs w:val="20"/>
        </w:rPr>
      </w:pPr>
    </w:p>
    <w:p w14:paraId="705A809E" w14:textId="3308DA3A" w:rsidR="00151AE2" w:rsidRPr="00EA556F" w:rsidRDefault="00151AE2" w:rsidP="00151AE2">
      <w:pPr>
        <w:pStyle w:val="NoSpacing"/>
        <w:rPr>
          <w:rFonts w:ascii="Arial" w:hAnsi="Arial" w:cs="Arial"/>
          <w:sz w:val="20"/>
          <w:szCs w:val="20"/>
        </w:rPr>
      </w:pPr>
      <w:r w:rsidRPr="00EA556F">
        <w:rPr>
          <w:rFonts w:ascii="Arial" w:hAnsi="Arial" w:cs="Arial"/>
          <w:sz w:val="20"/>
          <w:szCs w:val="20"/>
        </w:rPr>
        <w:t>WWDA acknowledges the traditional owners of the land on which this publication was produced. We acknowledge Aboriginal and Torres Strait Islander people’s deep spiritual connection to this land. We extend our respects to community members and Elders past, present and emerging.</w:t>
      </w:r>
    </w:p>
    <w:p w14:paraId="5B052C1A" w14:textId="77777777" w:rsidR="00151AE2" w:rsidRPr="00EA556F" w:rsidRDefault="00151AE2" w:rsidP="00151AE2">
      <w:pPr>
        <w:pStyle w:val="NoSpacing"/>
        <w:rPr>
          <w:rFonts w:ascii="Arial" w:hAnsi="Arial" w:cs="Arial"/>
          <w:sz w:val="20"/>
          <w:szCs w:val="20"/>
        </w:rPr>
      </w:pPr>
    </w:p>
    <w:p w14:paraId="7079C147" w14:textId="77777777" w:rsidR="00151AE2" w:rsidRPr="00EA556F" w:rsidRDefault="00151AE2" w:rsidP="00151AE2">
      <w:pPr>
        <w:pStyle w:val="NoSpacing"/>
        <w:rPr>
          <w:rFonts w:ascii="Arial" w:hAnsi="Arial" w:cs="Arial"/>
          <w:sz w:val="20"/>
          <w:szCs w:val="20"/>
        </w:rPr>
      </w:pPr>
      <w:r w:rsidRPr="00EA556F">
        <w:rPr>
          <w:rFonts w:ascii="Arial" w:hAnsi="Arial" w:cs="Arial"/>
          <w:sz w:val="20"/>
          <w:szCs w:val="20"/>
        </w:rPr>
        <w:t xml:space="preserve">Women with Disabilities Australia (WWDA) receives part of its funding from the Australian Government, Department of Social Services (DSS). WWDA acknowledges and thanks DSS for its support. </w:t>
      </w:r>
    </w:p>
    <w:p w14:paraId="09F8A6D9" w14:textId="77777777" w:rsidR="00151AE2" w:rsidRPr="00421347" w:rsidRDefault="00151AE2" w:rsidP="00151AE2">
      <w:pPr>
        <w:rPr>
          <w:rFonts w:cs="Calibri"/>
          <w:sz w:val="22"/>
          <w:szCs w:val="22"/>
        </w:rPr>
      </w:pPr>
    </w:p>
    <w:p w14:paraId="23259598" w14:textId="77777777" w:rsidR="00151AE2" w:rsidRPr="00151AE2" w:rsidRDefault="00151AE2" w:rsidP="00151AE2">
      <w:pPr>
        <w:pStyle w:val="Heading2"/>
        <w:spacing w:before="40" w:after="0" w:line="280" w:lineRule="atLeast"/>
        <w:ind w:left="680" w:hanging="680"/>
        <w:jc w:val="left"/>
        <w:rPr>
          <w:rFonts w:ascii="Figtree SemiBold" w:hAnsi="Figtree SemiBold" w:cs="Times New Roman (Headings CS)"/>
          <w:b/>
          <w:color w:val="83388B"/>
          <w:kern w:val="0"/>
          <w:szCs w:val="26"/>
          <w:lang w:eastAsia="en-GB"/>
          <w14:ligatures w14:val="none"/>
        </w:rPr>
      </w:pPr>
      <w:bookmarkStart w:id="14" w:name="_Toc468803765"/>
      <w:bookmarkStart w:id="15" w:name="_Toc350082564"/>
      <w:bookmarkStart w:id="16" w:name="_Toc501535863"/>
      <w:bookmarkStart w:id="17" w:name="_Toc501535945"/>
      <w:bookmarkStart w:id="18" w:name="_Toc501537208"/>
      <w:bookmarkStart w:id="19" w:name="_Toc501537272"/>
      <w:bookmarkStart w:id="20" w:name="_Toc501542223"/>
      <w:bookmarkStart w:id="21" w:name="_Toc501542265"/>
      <w:bookmarkStart w:id="22" w:name="_Toc509920825"/>
      <w:bookmarkStart w:id="23" w:name="_Toc510523712"/>
      <w:bookmarkStart w:id="24" w:name="_Toc512603442"/>
      <w:bookmarkStart w:id="25" w:name="_Toc512604448"/>
      <w:bookmarkStart w:id="26" w:name="_Toc32738101"/>
      <w:bookmarkStart w:id="27" w:name="_Toc32738163"/>
      <w:bookmarkStart w:id="28" w:name="_Toc32757940"/>
      <w:bookmarkStart w:id="29" w:name="_Toc32759981"/>
      <w:bookmarkStart w:id="30" w:name="_Toc68678151"/>
      <w:bookmarkStart w:id="31" w:name="_Toc69216070"/>
      <w:bookmarkStart w:id="32" w:name="_Toc69216325"/>
      <w:bookmarkStart w:id="33" w:name="_Toc69216556"/>
      <w:bookmarkStart w:id="34" w:name="_Toc139014062"/>
      <w:r w:rsidRPr="00151AE2">
        <w:rPr>
          <w:rFonts w:ascii="Figtree SemiBold" w:hAnsi="Figtree SemiBold" w:cs="Times New Roman (Headings CS)"/>
          <w:b/>
          <w:color w:val="83388B"/>
          <w:kern w:val="0"/>
          <w:szCs w:val="26"/>
          <w:lang w:eastAsia="en-GB"/>
          <w14:ligatures w14:val="none"/>
        </w:rPr>
        <w:t>Contact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151AE2">
        <w:rPr>
          <w:rFonts w:ascii="Figtree SemiBold" w:hAnsi="Figtree SemiBold" w:cs="Times New Roman (Headings CS)"/>
          <w:b/>
          <w:color w:val="83388B"/>
          <w:kern w:val="0"/>
          <w:szCs w:val="26"/>
          <w:lang w:eastAsia="en-GB"/>
          <w14:ligatures w14:val="none"/>
        </w:rPr>
        <w:t xml:space="preserve"> </w:t>
      </w:r>
    </w:p>
    <w:p w14:paraId="681CC6F0" w14:textId="77777777" w:rsidR="00151AE2" w:rsidRPr="00EA556F" w:rsidRDefault="00151AE2" w:rsidP="00151AE2">
      <w:pPr>
        <w:pStyle w:val="NoSpacing"/>
        <w:rPr>
          <w:rFonts w:ascii="Arial" w:hAnsi="Arial" w:cs="Arial"/>
          <w:sz w:val="20"/>
          <w:szCs w:val="20"/>
        </w:rPr>
      </w:pPr>
    </w:p>
    <w:p w14:paraId="4280B599" w14:textId="5339B68B" w:rsidR="00151AE2" w:rsidRPr="00EA556F" w:rsidRDefault="00151AE2" w:rsidP="00151AE2">
      <w:pPr>
        <w:pStyle w:val="NoSpacing"/>
        <w:rPr>
          <w:rFonts w:ascii="Arial" w:hAnsi="Arial" w:cs="Arial"/>
          <w:sz w:val="20"/>
          <w:szCs w:val="20"/>
        </w:rPr>
      </w:pPr>
      <w:r w:rsidRPr="00EA556F">
        <w:rPr>
          <w:rFonts w:ascii="Arial" w:hAnsi="Arial" w:cs="Arial"/>
          <w:sz w:val="20"/>
          <w:szCs w:val="20"/>
        </w:rPr>
        <w:t>Women with Disabilities Australia (WWDA)</w:t>
      </w:r>
    </w:p>
    <w:p w14:paraId="5EC37C95" w14:textId="77777777" w:rsidR="00151AE2" w:rsidRPr="00EA556F" w:rsidRDefault="00151AE2" w:rsidP="00151AE2">
      <w:pPr>
        <w:pStyle w:val="NoSpacing"/>
        <w:rPr>
          <w:rFonts w:ascii="Arial" w:hAnsi="Arial" w:cs="Arial"/>
          <w:sz w:val="20"/>
          <w:szCs w:val="20"/>
        </w:rPr>
      </w:pPr>
      <w:r w:rsidRPr="00EA556F">
        <w:rPr>
          <w:rFonts w:ascii="Arial" w:hAnsi="Arial" w:cs="Arial"/>
          <w:sz w:val="20"/>
          <w:szCs w:val="20"/>
        </w:rPr>
        <w:t>PO Box 407, Lenah Valley, 7008 Tasmania, Australia</w:t>
      </w:r>
    </w:p>
    <w:p w14:paraId="0C8F3D58" w14:textId="77777777" w:rsidR="00151AE2" w:rsidRPr="00EA556F" w:rsidRDefault="00151AE2" w:rsidP="00151AE2">
      <w:pPr>
        <w:pStyle w:val="NoSpacing"/>
        <w:rPr>
          <w:rFonts w:ascii="Arial" w:hAnsi="Arial" w:cs="Arial"/>
          <w:sz w:val="20"/>
          <w:szCs w:val="20"/>
        </w:rPr>
      </w:pPr>
      <w:r w:rsidRPr="00EA556F">
        <w:rPr>
          <w:rFonts w:ascii="Arial" w:hAnsi="Arial" w:cs="Arial"/>
          <w:sz w:val="20"/>
          <w:szCs w:val="20"/>
        </w:rPr>
        <w:t>Phone: +61 438 535 123</w:t>
      </w:r>
    </w:p>
    <w:p w14:paraId="6E310AF2" w14:textId="77777777" w:rsidR="00151AE2" w:rsidRPr="00EA556F" w:rsidRDefault="00151AE2" w:rsidP="00151AE2">
      <w:pPr>
        <w:pStyle w:val="NoSpacing"/>
        <w:rPr>
          <w:rFonts w:ascii="Arial" w:hAnsi="Arial" w:cs="Arial"/>
          <w:sz w:val="20"/>
          <w:szCs w:val="20"/>
        </w:rPr>
      </w:pPr>
      <w:r w:rsidRPr="00EA556F">
        <w:rPr>
          <w:rFonts w:ascii="Arial" w:hAnsi="Arial" w:cs="Arial"/>
          <w:sz w:val="20"/>
          <w:szCs w:val="20"/>
        </w:rPr>
        <w:t xml:space="preserve">Email: </w:t>
      </w:r>
      <w:hyperlink r:id="rId13" w:history="1">
        <w:r w:rsidRPr="00EA556F">
          <w:rPr>
            <w:rStyle w:val="Hyperlink"/>
            <w:rFonts w:ascii="Arial" w:hAnsi="Arial" w:cs="Arial"/>
            <w:sz w:val="20"/>
            <w:szCs w:val="20"/>
          </w:rPr>
          <w:t>officeadmin@wwda.org.au</w:t>
        </w:r>
      </w:hyperlink>
    </w:p>
    <w:p w14:paraId="6A7DC5AC" w14:textId="77777777" w:rsidR="00151AE2" w:rsidRPr="00EA556F" w:rsidRDefault="00151AE2" w:rsidP="00151AE2">
      <w:pPr>
        <w:pStyle w:val="NoSpacing"/>
        <w:rPr>
          <w:rFonts w:ascii="Arial" w:hAnsi="Arial" w:cs="Arial"/>
          <w:sz w:val="20"/>
          <w:szCs w:val="20"/>
          <w:u w:val="single"/>
        </w:rPr>
      </w:pPr>
      <w:r w:rsidRPr="00EA556F">
        <w:rPr>
          <w:rFonts w:ascii="Arial" w:hAnsi="Arial" w:cs="Arial"/>
          <w:sz w:val="20"/>
          <w:szCs w:val="20"/>
        </w:rPr>
        <w:t xml:space="preserve">Web: </w:t>
      </w:r>
      <w:hyperlink r:id="rId14" w:history="1">
        <w:r w:rsidRPr="00EA556F">
          <w:rPr>
            <w:rStyle w:val="Hyperlink"/>
            <w:rFonts w:ascii="Arial" w:hAnsi="Arial" w:cs="Arial"/>
            <w:sz w:val="20"/>
            <w:szCs w:val="20"/>
          </w:rPr>
          <w:t>www.wwda.org.au</w:t>
        </w:r>
      </w:hyperlink>
    </w:p>
    <w:p w14:paraId="761536B7" w14:textId="77777777" w:rsidR="00151AE2" w:rsidRPr="00EA556F" w:rsidRDefault="00151AE2" w:rsidP="00151AE2">
      <w:pPr>
        <w:pStyle w:val="NoSpacing"/>
        <w:rPr>
          <w:rFonts w:ascii="Arial" w:hAnsi="Arial" w:cs="Arial"/>
          <w:sz w:val="20"/>
          <w:szCs w:val="20"/>
          <w:lang w:val="en-US"/>
        </w:rPr>
      </w:pPr>
      <w:r w:rsidRPr="00EA556F">
        <w:rPr>
          <w:rFonts w:ascii="Arial" w:hAnsi="Arial" w:cs="Arial"/>
          <w:sz w:val="20"/>
          <w:szCs w:val="20"/>
          <w:lang w:val="en-US"/>
        </w:rPr>
        <w:t>Facebook: </w:t>
      </w:r>
      <w:hyperlink r:id="rId15" w:history="1">
        <w:r w:rsidRPr="00EA556F">
          <w:rPr>
            <w:rStyle w:val="Hyperlink"/>
            <w:rFonts w:ascii="Arial" w:hAnsi="Arial" w:cs="Arial"/>
            <w:sz w:val="20"/>
            <w:szCs w:val="20"/>
            <w:lang w:val="en-US"/>
          </w:rPr>
          <w:t>www.facebook.com/WWDA.Australia</w:t>
        </w:r>
      </w:hyperlink>
    </w:p>
    <w:p w14:paraId="26E10584" w14:textId="77777777" w:rsidR="00151AE2" w:rsidRPr="00EA556F" w:rsidRDefault="00151AE2" w:rsidP="00151AE2">
      <w:pPr>
        <w:pStyle w:val="NoSpacing"/>
        <w:rPr>
          <w:rFonts w:ascii="Arial" w:hAnsi="Arial" w:cs="Arial"/>
          <w:sz w:val="20"/>
          <w:szCs w:val="20"/>
        </w:rPr>
      </w:pPr>
      <w:r w:rsidRPr="00EA556F">
        <w:rPr>
          <w:rFonts w:ascii="Arial" w:hAnsi="Arial" w:cs="Arial"/>
          <w:sz w:val="20"/>
          <w:szCs w:val="20"/>
          <w:lang w:val="en-US"/>
        </w:rPr>
        <w:t>Twitter: </w:t>
      </w:r>
      <w:hyperlink r:id="rId16" w:history="1">
        <w:r w:rsidRPr="00EA556F">
          <w:rPr>
            <w:rStyle w:val="Hyperlink"/>
            <w:rFonts w:ascii="Arial" w:hAnsi="Arial" w:cs="Arial"/>
            <w:sz w:val="20"/>
            <w:szCs w:val="20"/>
            <w:lang w:val="en-US"/>
          </w:rPr>
          <w:t>www.twitter.com/WWDA_AU</w:t>
        </w:r>
      </w:hyperlink>
    </w:p>
    <w:p w14:paraId="219D5652" w14:textId="77777777" w:rsidR="00151AE2" w:rsidRPr="00421347" w:rsidRDefault="00151AE2" w:rsidP="00151AE2">
      <w:pPr>
        <w:rPr>
          <w:rFonts w:cs="Calibri"/>
          <w:sz w:val="16"/>
          <w:szCs w:val="16"/>
        </w:rPr>
      </w:pPr>
    </w:p>
    <w:p w14:paraId="2C055890" w14:textId="77777777" w:rsidR="00151AE2" w:rsidRPr="00151AE2" w:rsidRDefault="00151AE2" w:rsidP="00151AE2">
      <w:pPr>
        <w:pStyle w:val="Heading2"/>
        <w:spacing w:before="40" w:after="0" w:line="280" w:lineRule="atLeast"/>
        <w:ind w:left="680" w:hanging="680"/>
        <w:jc w:val="left"/>
        <w:rPr>
          <w:rFonts w:ascii="Figtree SemiBold" w:hAnsi="Figtree SemiBold" w:cs="Times New Roman (Headings CS)"/>
          <w:b/>
          <w:color w:val="83388B"/>
          <w:kern w:val="0"/>
          <w:szCs w:val="26"/>
          <w:lang w:eastAsia="en-GB"/>
          <w14:ligatures w14:val="none"/>
        </w:rPr>
      </w:pPr>
      <w:bookmarkStart w:id="35" w:name="_Toc68678152"/>
      <w:bookmarkStart w:id="36" w:name="_Toc69216071"/>
      <w:bookmarkStart w:id="37" w:name="_Toc69216326"/>
      <w:bookmarkStart w:id="38" w:name="_Toc69216557"/>
      <w:bookmarkStart w:id="39" w:name="_Toc139014063"/>
      <w:r w:rsidRPr="00151AE2">
        <w:rPr>
          <w:rFonts w:ascii="Figtree SemiBold" w:hAnsi="Figtree SemiBold" w:cs="Times New Roman (Headings CS)"/>
          <w:b/>
          <w:color w:val="83388B"/>
          <w:kern w:val="0"/>
          <w:szCs w:val="26"/>
          <w:lang w:eastAsia="en-GB"/>
          <w14:ligatures w14:val="none"/>
        </w:rPr>
        <w:t>Disclaimer</w:t>
      </w:r>
      <w:bookmarkEnd w:id="35"/>
      <w:bookmarkEnd w:id="36"/>
      <w:bookmarkEnd w:id="37"/>
      <w:bookmarkEnd w:id="38"/>
      <w:bookmarkEnd w:id="39"/>
    </w:p>
    <w:p w14:paraId="68BA6ECE" w14:textId="77777777" w:rsidR="00151AE2" w:rsidRDefault="00151AE2" w:rsidP="00151AE2">
      <w:pPr>
        <w:pStyle w:val="NoSpacing"/>
        <w:rPr>
          <w:sz w:val="20"/>
          <w:szCs w:val="20"/>
        </w:rPr>
      </w:pPr>
    </w:p>
    <w:p w14:paraId="3BF90484" w14:textId="17DF3329" w:rsidR="00151AE2" w:rsidRPr="00EA556F" w:rsidRDefault="00151AE2" w:rsidP="00151AE2">
      <w:pPr>
        <w:pStyle w:val="NoSpacing"/>
        <w:rPr>
          <w:rFonts w:ascii="Arial" w:hAnsi="Arial" w:cs="Arial"/>
          <w:sz w:val="20"/>
          <w:szCs w:val="20"/>
        </w:rPr>
      </w:pPr>
      <w:r w:rsidRPr="00EA556F">
        <w:rPr>
          <w:rFonts w:ascii="Arial" w:hAnsi="Arial" w:cs="Arial"/>
          <w:sz w:val="20"/>
          <w:szCs w:val="20"/>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5B2F0335" w14:textId="77777777" w:rsidR="00151AE2" w:rsidRPr="00EA556F" w:rsidRDefault="00151AE2" w:rsidP="00151AE2">
      <w:pPr>
        <w:pStyle w:val="NoSpacing"/>
        <w:rPr>
          <w:rFonts w:ascii="Arial" w:hAnsi="Arial" w:cs="Arial"/>
          <w:sz w:val="20"/>
          <w:szCs w:val="20"/>
        </w:rPr>
      </w:pPr>
    </w:p>
    <w:p w14:paraId="359AFE7E" w14:textId="77777777" w:rsidR="00151AE2" w:rsidRPr="00EA556F" w:rsidRDefault="00151AE2" w:rsidP="00151AE2">
      <w:pPr>
        <w:pStyle w:val="NoSpacing"/>
        <w:rPr>
          <w:rFonts w:ascii="Arial" w:hAnsi="Arial" w:cs="Arial"/>
          <w:sz w:val="20"/>
          <w:szCs w:val="20"/>
        </w:rPr>
      </w:pPr>
      <w:bookmarkStart w:id="40" w:name="_Toc468803771"/>
      <w:r w:rsidRPr="00EA556F">
        <w:rPr>
          <w:rFonts w:ascii="Arial" w:hAnsi="Arial" w:cs="Arial"/>
          <w:sz w:val="20"/>
          <w:szCs w:val="20"/>
        </w:rPr>
        <w:t>This work is copyright. Apart from any use as permitted under the Copyright Act 1968, no part may be reproduced without written permission from Women With Disabilities Australia (WWDA).</w:t>
      </w:r>
      <w:bookmarkEnd w:id="40"/>
    </w:p>
    <w:p w14:paraId="1621F361" w14:textId="77777777" w:rsidR="00151AE2" w:rsidRPr="00EA556F" w:rsidRDefault="00151AE2" w:rsidP="00151AE2">
      <w:pPr>
        <w:pStyle w:val="NoSpacing"/>
        <w:rPr>
          <w:rFonts w:ascii="Arial" w:hAnsi="Arial" w:cs="Arial"/>
          <w:sz w:val="20"/>
          <w:szCs w:val="20"/>
        </w:rPr>
      </w:pPr>
    </w:p>
    <w:p w14:paraId="2F828E48" w14:textId="237A2527" w:rsidR="00151AE2" w:rsidRPr="00EA556F" w:rsidRDefault="00151AE2" w:rsidP="00151AE2">
      <w:pPr>
        <w:pStyle w:val="NoSpacing"/>
        <w:rPr>
          <w:rFonts w:ascii="Arial" w:hAnsi="Arial" w:cs="Arial"/>
          <w:sz w:val="20"/>
          <w:szCs w:val="20"/>
        </w:rPr>
      </w:pPr>
      <w:bookmarkStart w:id="41" w:name="_Toc468803773"/>
      <w:r w:rsidRPr="00EA556F">
        <w:rPr>
          <w:rFonts w:ascii="Arial" w:hAnsi="Arial" w:cs="Arial"/>
          <w:sz w:val="20"/>
          <w:szCs w:val="20"/>
        </w:rPr>
        <w:t>© 202</w:t>
      </w:r>
      <w:r w:rsidR="00524864">
        <w:rPr>
          <w:rFonts w:ascii="Arial" w:hAnsi="Arial" w:cs="Arial"/>
          <w:sz w:val="20"/>
          <w:szCs w:val="20"/>
        </w:rPr>
        <w:t>4</w:t>
      </w:r>
      <w:r w:rsidRPr="00EA556F">
        <w:rPr>
          <w:rFonts w:ascii="Arial" w:hAnsi="Arial" w:cs="Arial"/>
          <w:sz w:val="20"/>
          <w:szCs w:val="20"/>
        </w:rPr>
        <w:t xml:space="preserve"> Women With Disabilities Australia (WWDA).</w:t>
      </w:r>
      <w:bookmarkEnd w:id="41"/>
      <w:r w:rsidRPr="00EA556F">
        <w:rPr>
          <w:rFonts w:ascii="Arial" w:hAnsi="Arial" w:cs="Arial"/>
          <w:sz w:val="20"/>
          <w:szCs w:val="20"/>
        </w:rPr>
        <w:t xml:space="preserve"> </w:t>
      </w:r>
    </w:p>
    <w:p w14:paraId="3E9922EB" w14:textId="77777777" w:rsidR="00151AE2" w:rsidRPr="00EA556F" w:rsidRDefault="00151AE2" w:rsidP="00151AE2">
      <w:pPr>
        <w:pStyle w:val="NoSpacing"/>
        <w:rPr>
          <w:rFonts w:ascii="Arial" w:hAnsi="Arial" w:cs="Arial"/>
          <w:sz w:val="20"/>
          <w:szCs w:val="20"/>
        </w:rPr>
      </w:pPr>
    </w:p>
    <w:p w14:paraId="13DD6525" w14:textId="77777777" w:rsidR="00151AE2" w:rsidRPr="00EA556F" w:rsidRDefault="00151AE2" w:rsidP="00151AE2">
      <w:pPr>
        <w:pStyle w:val="NoSpacing"/>
        <w:rPr>
          <w:rFonts w:ascii="Arial" w:hAnsi="Arial" w:cs="Arial"/>
          <w:sz w:val="20"/>
          <w:szCs w:val="20"/>
        </w:rPr>
      </w:pPr>
      <w:r w:rsidRPr="00EA556F">
        <w:rPr>
          <w:rFonts w:ascii="Arial" w:hAnsi="Arial" w:cs="Arial"/>
          <w:sz w:val="20"/>
          <w:szCs w:val="20"/>
        </w:rPr>
        <w:t>ABN: 23 627 650 121</w:t>
      </w:r>
    </w:p>
    <w:p w14:paraId="7278BCA4" w14:textId="77777777" w:rsidR="00151AE2" w:rsidRDefault="00151AE2" w:rsidP="00151AE2">
      <w:pPr>
        <w:pStyle w:val="Heading2"/>
        <w:spacing w:before="40" w:after="0" w:line="280" w:lineRule="atLeast"/>
        <w:jc w:val="left"/>
        <w:rPr>
          <w:rFonts w:ascii="Figtree SemiBold" w:hAnsi="Figtree SemiBold" w:cs="Times New Roman (Headings CS)"/>
          <w:b/>
          <w:color w:val="83388B"/>
          <w:kern w:val="0"/>
          <w:sz w:val="48"/>
          <w14:ligatures w14:val="none"/>
        </w:rPr>
      </w:pPr>
    </w:p>
    <w:p w14:paraId="66464253" w14:textId="77777777" w:rsidR="00EA556F" w:rsidRDefault="00EA556F" w:rsidP="00151AE2">
      <w:pPr>
        <w:pStyle w:val="Heading2"/>
        <w:spacing w:before="40" w:after="0" w:line="280" w:lineRule="atLeast"/>
        <w:jc w:val="left"/>
        <w:rPr>
          <w:rFonts w:ascii="Figtree SemiBold" w:hAnsi="Figtree SemiBold" w:cs="Times New Roman (Headings CS)"/>
          <w:b/>
          <w:color w:val="83388B"/>
          <w:kern w:val="0"/>
          <w:sz w:val="48"/>
          <w14:ligatures w14:val="none"/>
        </w:rPr>
      </w:pPr>
    </w:p>
    <w:p w14:paraId="691C48E8" w14:textId="77777777" w:rsidR="00EA556F" w:rsidRDefault="00EA556F">
      <w:pPr>
        <w:jc w:val="left"/>
        <w:rPr>
          <w:rFonts w:ascii="Figtree SemiBold" w:eastAsiaTheme="majorEastAsia" w:hAnsi="Figtree SemiBold" w:cs="Times New Roman (Headings CS)"/>
          <w:b/>
          <w:color w:val="83388B"/>
          <w:kern w:val="0"/>
          <w:sz w:val="48"/>
          <w:szCs w:val="32"/>
          <w14:ligatures w14:val="none"/>
        </w:rPr>
      </w:pPr>
      <w:r>
        <w:rPr>
          <w:rFonts w:ascii="Figtree SemiBold" w:hAnsi="Figtree SemiBold" w:cs="Times New Roman (Headings CS)"/>
          <w:b/>
          <w:color w:val="83388B"/>
          <w:kern w:val="0"/>
          <w:sz w:val="48"/>
          <w14:ligatures w14:val="none"/>
        </w:rPr>
        <w:br w:type="page"/>
      </w:r>
    </w:p>
    <w:p w14:paraId="2C542A87" w14:textId="2555D6C0" w:rsidR="00626B2F" w:rsidRDefault="00626B2F" w:rsidP="00151AE2">
      <w:pPr>
        <w:pStyle w:val="Heading2"/>
        <w:spacing w:before="40" w:after="0" w:line="280" w:lineRule="atLeast"/>
        <w:jc w:val="left"/>
        <w:rPr>
          <w:rFonts w:ascii="Figtree SemiBold" w:hAnsi="Figtree SemiBold" w:cs="Times New Roman (Headings CS)"/>
          <w:b/>
          <w:color w:val="83388B"/>
          <w:kern w:val="0"/>
          <w:sz w:val="48"/>
          <w14:ligatures w14:val="none"/>
        </w:rPr>
      </w:pPr>
      <w:r w:rsidRPr="00151AE2">
        <w:rPr>
          <w:rFonts w:ascii="Figtree SemiBold" w:hAnsi="Figtree SemiBold" w:cs="Times New Roman (Headings CS)"/>
          <w:b/>
          <w:color w:val="83388B"/>
          <w:kern w:val="0"/>
          <w:sz w:val="48"/>
          <w14:ligatures w14:val="none"/>
        </w:rPr>
        <w:lastRenderedPageBreak/>
        <w:t>About Women with Disabilities Australia (WWDA)</w:t>
      </w:r>
      <w:bookmarkEnd w:id="1"/>
    </w:p>
    <w:p w14:paraId="11B66BA2" w14:textId="77777777" w:rsidR="00151AE2" w:rsidRPr="00151AE2" w:rsidRDefault="00151AE2" w:rsidP="00151AE2"/>
    <w:p w14:paraId="6D8D7E64" w14:textId="3801E422" w:rsidR="00147E11" w:rsidRDefault="00147E11" w:rsidP="00630B2C">
      <w:pPr>
        <w:spacing w:line="276" w:lineRule="auto"/>
      </w:pPr>
      <w:r w:rsidRPr="00147E11">
        <w:t>Women With Disabilities Australia (WWDA)</w:t>
      </w:r>
      <w:r w:rsidR="000B50FB">
        <w:t xml:space="preserve"> </w:t>
      </w:r>
      <w:r w:rsidRPr="00147E11">
        <w:t xml:space="preserve">is the national Disabled People’s Organisation (DPO) and National Women’s Alliance (NWA) for women, girls, feminine identifying and nonbinary people with disability in Australia. As a DPO and </w:t>
      </w:r>
      <w:r w:rsidR="009F038B" w:rsidRPr="00147E11">
        <w:t>an</w:t>
      </w:r>
      <w:r w:rsidRPr="00147E11">
        <w:t xml:space="preserve"> NWA, WWDA is governed, run, and staffed by and for women, girls, feminine identifying and non-binary people with disability.</w:t>
      </w:r>
    </w:p>
    <w:p w14:paraId="4E06A73E" w14:textId="3138938B" w:rsidR="00AA1214" w:rsidRDefault="00AA1214" w:rsidP="00630B2C">
      <w:pPr>
        <w:spacing w:line="276" w:lineRule="auto"/>
      </w:pPr>
      <w:r w:rsidRPr="00AA1214">
        <w:t xml:space="preserve">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w:t>
      </w:r>
    </w:p>
    <w:p w14:paraId="38C76474" w14:textId="77777777" w:rsidR="00AA1214" w:rsidRDefault="00AA1214" w:rsidP="00630B2C">
      <w:pPr>
        <w:spacing w:line="276" w:lineRule="auto"/>
      </w:pPr>
      <w:r w:rsidRPr="00AA1214">
        <w:t xml:space="preserve">WWDA uses the term ‘women and girls with disability’, on the understanding that this term is inclusive and supportive of, women and girls with disability along with feminine identifying and non-binary people with disability in Australia. </w:t>
      </w:r>
    </w:p>
    <w:p w14:paraId="10354CF6" w14:textId="448E59FF" w:rsidR="00186D98" w:rsidRDefault="00186D98">
      <w:pPr>
        <w:jc w:val="left"/>
      </w:pPr>
      <w:r>
        <w:br w:type="page"/>
      </w:r>
    </w:p>
    <w:p w14:paraId="241F5631" w14:textId="77777777" w:rsidR="003E6DFD" w:rsidRPr="00556482" w:rsidRDefault="003E6DFD" w:rsidP="00BF2753">
      <w:pPr>
        <w:tabs>
          <w:tab w:val="left" w:pos="6076"/>
        </w:tabs>
        <w:spacing w:line="276" w:lineRule="auto"/>
      </w:pPr>
    </w:p>
    <w:sdt>
      <w:sdtPr>
        <w:rPr>
          <w:rFonts w:ascii="Arial" w:eastAsiaTheme="minorHAnsi" w:hAnsi="Arial" w:cs="Arial"/>
          <w:color w:val="2B579A"/>
          <w:kern w:val="2"/>
          <w:sz w:val="24"/>
          <w:szCs w:val="24"/>
          <w:shd w:val="clear" w:color="auto" w:fill="E6E6E6"/>
          <w:lang w:eastAsia="en-US"/>
          <w14:ligatures w14:val="standardContextual"/>
        </w:rPr>
        <w:id w:val="2069164268"/>
        <w:docPartObj>
          <w:docPartGallery w:val="Table of Contents"/>
          <w:docPartUnique/>
        </w:docPartObj>
      </w:sdtPr>
      <w:sdtEndPr>
        <w:rPr>
          <w:color w:val="auto"/>
          <w:shd w:val="clear" w:color="auto" w:fill="auto"/>
        </w:rPr>
      </w:sdtEndPr>
      <w:sdtContent>
        <w:p w14:paraId="4314AD41" w14:textId="49B1D0FF" w:rsidR="00B35C5E" w:rsidRPr="00EA556F" w:rsidRDefault="00B35C5E" w:rsidP="11F1EFE4">
          <w:pPr>
            <w:pStyle w:val="TOCHeading"/>
            <w:rPr>
              <w:rFonts w:ascii="Arial" w:eastAsiaTheme="minorHAnsi" w:hAnsi="Arial" w:cs="Arial"/>
              <w:color w:val="2B579A"/>
              <w:kern w:val="2"/>
              <w:sz w:val="24"/>
              <w:szCs w:val="24"/>
              <w:shd w:val="clear" w:color="auto" w:fill="E6E6E6"/>
              <w:lang w:eastAsia="en-US"/>
              <w14:ligatures w14:val="standardContextual"/>
            </w:rPr>
          </w:pPr>
          <w:r w:rsidRPr="00151AE2">
            <w:rPr>
              <w:rFonts w:ascii="Figtree SemiBold" w:hAnsi="Figtree SemiBold" w:cs="Times New Roman (Headings CS)"/>
              <w:b/>
              <w:color w:val="83388B"/>
              <w:sz w:val="48"/>
              <w:lang w:eastAsia="en-US"/>
            </w:rPr>
            <w:t>Contents</w:t>
          </w:r>
        </w:p>
        <w:p w14:paraId="5B3CE1DD" w14:textId="77777777" w:rsidR="00EA556F" w:rsidRPr="00EA556F" w:rsidRDefault="00EA556F" w:rsidP="00EA556F"/>
        <w:p w14:paraId="07C143E4" w14:textId="7730FB87" w:rsidR="008D0D6D" w:rsidRDefault="11F1EFE4">
          <w:pPr>
            <w:pStyle w:val="TOC1"/>
            <w:tabs>
              <w:tab w:val="right" w:leader="dot" w:pos="9016"/>
            </w:tabs>
            <w:rPr>
              <w:rFonts w:asciiTheme="minorHAnsi" w:eastAsiaTheme="minorEastAsia" w:hAnsiTheme="minorHAnsi" w:cstheme="minorBidi"/>
              <w:noProof/>
              <w:lang w:eastAsia="en-GB"/>
            </w:rPr>
          </w:pPr>
          <w:r>
            <w:rPr>
              <w:color w:val="2B579A"/>
              <w:shd w:val="clear" w:color="auto" w:fill="E6E6E6"/>
            </w:rPr>
            <w:fldChar w:fldCharType="begin"/>
          </w:r>
          <w:r w:rsidR="00B35C5E">
            <w:instrText>TOC \o "1-3" \z \u \h</w:instrText>
          </w:r>
          <w:r>
            <w:rPr>
              <w:color w:val="2B579A"/>
              <w:shd w:val="clear" w:color="auto" w:fill="E6E6E6"/>
            </w:rPr>
            <w:fldChar w:fldCharType="separate"/>
          </w:r>
          <w:hyperlink w:anchor="_Toc175293841" w:history="1">
            <w:r w:rsidR="008D0D6D" w:rsidRPr="00256E4C">
              <w:rPr>
                <w:rStyle w:val="Hyperlink"/>
                <w:noProof/>
              </w:rPr>
              <w:t>About Women with Disabilities Australia (WWDA)</w:t>
            </w:r>
            <w:r w:rsidR="008D0D6D">
              <w:rPr>
                <w:noProof/>
                <w:webHidden/>
              </w:rPr>
              <w:tab/>
            </w:r>
            <w:r w:rsidR="008D0D6D">
              <w:rPr>
                <w:noProof/>
                <w:webHidden/>
              </w:rPr>
              <w:fldChar w:fldCharType="begin"/>
            </w:r>
            <w:r w:rsidR="008D0D6D">
              <w:rPr>
                <w:noProof/>
                <w:webHidden/>
              </w:rPr>
              <w:instrText xml:space="preserve"> PAGEREF _Toc175293841 \h </w:instrText>
            </w:r>
            <w:r w:rsidR="008D0D6D">
              <w:rPr>
                <w:noProof/>
                <w:webHidden/>
              </w:rPr>
            </w:r>
            <w:r w:rsidR="008D0D6D">
              <w:rPr>
                <w:noProof/>
                <w:webHidden/>
              </w:rPr>
              <w:fldChar w:fldCharType="separate"/>
            </w:r>
            <w:r w:rsidR="008D0D6D">
              <w:rPr>
                <w:noProof/>
                <w:webHidden/>
              </w:rPr>
              <w:t>1</w:t>
            </w:r>
            <w:r w:rsidR="008D0D6D">
              <w:rPr>
                <w:noProof/>
                <w:webHidden/>
              </w:rPr>
              <w:fldChar w:fldCharType="end"/>
            </w:r>
          </w:hyperlink>
        </w:p>
        <w:p w14:paraId="1C5623A0" w14:textId="1436CFA4" w:rsidR="008D0D6D" w:rsidRDefault="00000000">
          <w:pPr>
            <w:pStyle w:val="TOC1"/>
            <w:tabs>
              <w:tab w:val="right" w:leader="dot" w:pos="9016"/>
            </w:tabs>
            <w:rPr>
              <w:rFonts w:asciiTheme="minorHAnsi" w:eastAsiaTheme="minorEastAsia" w:hAnsiTheme="minorHAnsi" w:cstheme="minorBidi"/>
              <w:noProof/>
              <w:lang w:eastAsia="en-GB"/>
            </w:rPr>
          </w:pPr>
          <w:hyperlink w:anchor="_Toc175293842" w:history="1">
            <w:r w:rsidR="008D0D6D" w:rsidRPr="00256E4C">
              <w:rPr>
                <w:rStyle w:val="Hyperlink"/>
                <w:noProof/>
              </w:rPr>
              <w:t>Introduction</w:t>
            </w:r>
            <w:r w:rsidR="008D0D6D">
              <w:rPr>
                <w:noProof/>
                <w:webHidden/>
              </w:rPr>
              <w:tab/>
            </w:r>
            <w:r w:rsidR="008D0D6D">
              <w:rPr>
                <w:noProof/>
                <w:webHidden/>
              </w:rPr>
              <w:fldChar w:fldCharType="begin"/>
            </w:r>
            <w:r w:rsidR="008D0D6D">
              <w:rPr>
                <w:noProof/>
                <w:webHidden/>
              </w:rPr>
              <w:instrText xml:space="preserve"> PAGEREF _Toc175293842 \h </w:instrText>
            </w:r>
            <w:r w:rsidR="008D0D6D">
              <w:rPr>
                <w:noProof/>
                <w:webHidden/>
              </w:rPr>
            </w:r>
            <w:r w:rsidR="008D0D6D">
              <w:rPr>
                <w:noProof/>
                <w:webHidden/>
              </w:rPr>
              <w:fldChar w:fldCharType="separate"/>
            </w:r>
            <w:r w:rsidR="008D0D6D">
              <w:rPr>
                <w:noProof/>
                <w:webHidden/>
              </w:rPr>
              <w:t>2</w:t>
            </w:r>
            <w:r w:rsidR="008D0D6D">
              <w:rPr>
                <w:noProof/>
                <w:webHidden/>
              </w:rPr>
              <w:fldChar w:fldCharType="end"/>
            </w:r>
          </w:hyperlink>
        </w:p>
        <w:p w14:paraId="2FA16188" w14:textId="7BF17905" w:rsidR="008D0D6D" w:rsidRDefault="00000000">
          <w:pPr>
            <w:pStyle w:val="TOC1"/>
            <w:tabs>
              <w:tab w:val="right" w:leader="dot" w:pos="9016"/>
            </w:tabs>
            <w:rPr>
              <w:rFonts w:asciiTheme="minorHAnsi" w:eastAsiaTheme="minorEastAsia" w:hAnsiTheme="minorHAnsi" w:cstheme="minorBidi"/>
              <w:noProof/>
              <w:lang w:eastAsia="en-GB"/>
            </w:rPr>
          </w:pPr>
          <w:hyperlink w:anchor="_Toc175293843" w:history="1">
            <w:r w:rsidR="008D0D6D" w:rsidRPr="00256E4C">
              <w:rPr>
                <w:rStyle w:val="Hyperlink"/>
                <w:noProof/>
              </w:rPr>
              <w:t>Examination of proposed NDIS Supports</w:t>
            </w:r>
            <w:r w:rsidR="008D0D6D">
              <w:rPr>
                <w:noProof/>
                <w:webHidden/>
              </w:rPr>
              <w:tab/>
            </w:r>
            <w:r w:rsidR="008D0D6D">
              <w:rPr>
                <w:noProof/>
                <w:webHidden/>
              </w:rPr>
              <w:fldChar w:fldCharType="begin"/>
            </w:r>
            <w:r w:rsidR="008D0D6D">
              <w:rPr>
                <w:noProof/>
                <w:webHidden/>
              </w:rPr>
              <w:instrText xml:space="preserve"> PAGEREF _Toc175293843 \h </w:instrText>
            </w:r>
            <w:r w:rsidR="008D0D6D">
              <w:rPr>
                <w:noProof/>
                <w:webHidden/>
              </w:rPr>
            </w:r>
            <w:r w:rsidR="008D0D6D">
              <w:rPr>
                <w:noProof/>
                <w:webHidden/>
              </w:rPr>
              <w:fldChar w:fldCharType="separate"/>
            </w:r>
            <w:r w:rsidR="008D0D6D">
              <w:rPr>
                <w:noProof/>
                <w:webHidden/>
              </w:rPr>
              <w:t>3</w:t>
            </w:r>
            <w:r w:rsidR="008D0D6D">
              <w:rPr>
                <w:noProof/>
                <w:webHidden/>
              </w:rPr>
              <w:fldChar w:fldCharType="end"/>
            </w:r>
          </w:hyperlink>
        </w:p>
        <w:p w14:paraId="5D275EEB" w14:textId="1F83C75A" w:rsidR="008D0D6D" w:rsidRDefault="00000000" w:rsidP="00630B2C">
          <w:pPr>
            <w:pStyle w:val="TOC2"/>
            <w:tabs>
              <w:tab w:val="right" w:leader="dot" w:pos="9016"/>
            </w:tabs>
            <w:ind w:left="0"/>
            <w:rPr>
              <w:rFonts w:asciiTheme="minorHAnsi" w:eastAsiaTheme="minorEastAsia" w:hAnsiTheme="minorHAnsi" w:cstheme="minorBidi"/>
              <w:noProof/>
              <w:lang w:eastAsia="en-GB"/>
            </w:rPr>
          </w:pPr>
          <w:r>
            <w:fldChar w:fldCharType="begin"/>
          </w:r>
          <w:r>
            <w:instrText>HYPERLINK \l "_Toc175293844"</w:instrText>
          </w:r>
          <w:r>
            <w:fldChar w:fldCharType="separate"/>
          </w:r>
          <w:r w:rsidR="008D0D6D" w:rsidRPr="00256E4C">
            <w:rPr>
              <w:rStyle w:val="Hyperlink"/>
              <w:noProof/>
            </w:rPr>
            <w:t>Co-design of NDIS Supports</w:t>
          </w:r>
          <w:r w:rsidR="008D0D6D">
            <w:rPr>
              <w:noProof/>
              <w:webHidden/>
            </w:rPr>
            <w:tab/>
          </w:r>
          <w:r w:rsidR="008D0D6D">
            <w:rPr>
              <w:noProof/>
              <w:webHidden/>
            </w:rPr>
            <w:fldChar w:fldCharType="begin"/>
          </w:r>
          <w:r w:rsidR="008D0D6D">
            <w:rPr>
              <w:noProof/>
              <w:webHidden/>
            </w:rPr>
            <w:instrText xml:space="preserve"> PAGEREF _Toc175293844 \h </w:instrText>
          </w:r>
          <w:r w:rsidR="008D0D6D">
            <w:rPr>
              <w:noProof/>
              <w:webHidden/>
            </w:rPr>
          </w:r>
          <w:r w:rsidR="008D0D6D">
            <w:rPr>
              <w:noProof/>
              <w:webHidden/>
            </w:rPr>
            <w:fldChar w:fldCharType="separate"/>
          </w:r>
          <w:r w:rsidR="008D0D6D">
            <w:rPr>
              <w:noProof/>
              <w:webHidden/>
            </w:rPr>
            <w:t>3</w:t>
          </w:r>
          <w:r w:rsidR="008D0D6D">
            <w:rPr>
              <w:noProof/>
              <w:webHidden/>
            </w:rPr>
            <w:fldChar w:fldCharType="end"/>
          </w:r>
          <w:r>
            <w:rPr>
              <w:noProof/>
            </w:rPr>
            <w:fldChar w:fldCharType="end"/>
          </w:r>
        </w:p>
        <w:p w14:paraId="4A714645" w14:textId="72F6ACE9" w:rsidR="008D0D6D" w:rsidRDefault="00000000" w:rsidP="00630B2C">
          <w:pPr>
            <w:pStyle w:val="TOC2"/>
            <w:tabs>
              <w:tab w:val="right" w:leader="dot" w:pos="9016"/>
            </w:tabs>
            <w:ind w:left="0"/>
            <w:rPr>
              <w:rFonts w:asciiTheme="minorHAnsi" w:eastAsiaTheme="minorEastAsia" w:hAnsiTheme="minorHAnsi" w:cstheme="minorBidi"/>
              <w:noProof/>
              <w:lang w:eastAsia="en-GB"/>
            </w:rPr>
          </w:pPr>
          <w:hyperlink w:anchor="_Toc175293845" w:history="1">
            <w:r w:rsidR="008D0D6D" w:rsidRPr="00256E4C">
              <w:rPr>
                <w:rStyle w:val="Hyperlink"/>
                <w:noProof/>
              </w:rPr>
              <w:t>Rights-based approach: NDIS Supports and the CRPD</w:t>
            </w:r>
            <w:r w:rsidR="008D0D6D">
              <w:rPr>
                <w:noProof/>
                <w:webHidden/>
              </w:rPr>
              <w:tab/>
            </w:r>
            <w:r w:rsidR="008D0D6D">
              <w:rPr>
                <w:noProof/>
                <w:webHidden/>
              </w:rPr>
              <w:fldChar w:fldCharType="begin"/>
            </w:r>
            <w:r w:rsidR="008D0D6D">
              <w:rPr>
                <w:noProof/>
                <w:webHidden/>
              </w:rPr>
              <w:instrText xml:space="preserve"> PAGEREF _Toc175293845 \h </w:instrText>
            </w:r>
            <w:r w:rsidR="008D0D6D">
              <w:rPr>
                <w:noProof/>
                <w:webHidden/>
              </w:rPr>
            </w:r>
            <w:r w:rsidR="008D0D6D">
              <w:rPr>
                <w:noProof/>
                <w:webHidden/>
              </w:rPr>
              <w:fldChar w:fldCharType="separate"/>
            </w:r>
            <w:r w:rsidR="008D0D6D">
              <w:rPr>
                <w:noProof/>
                <w:webHidden/>
              </w:rPr>
              <w:t>4</w:t>
            </w:r>
            <w:r w:rsidR="008D0D6D">
              <w:rPr>
                <w:noProof/>
                <w:webHidden/>
              </w:rPr>
              <w:fldChar w:fldCharType="end"/>
            </w:r>
          </w:hyperlink>
        </w:p>
        <w:p w14:paraId="76A1AA4B" w14:textId="70565D91" w:rsidR="008D0D6D" w:rsidRDefault="00000000" w:rsidP="00630B2C">
          <w:pPr>
            <w:pStyle w:val="TOC2"/>
            <w:tabs>
              <w:tab w:val="right" w:leader="dot" w:pos="9016"/>
            </w:tabs>
            <w:ind w:left="0"/>
            <w:rPr>
              <w:rFonts w:asciiTheme="minorHAnsi" w:eastAsiaTheme="minorEastAsia" w:hAnsiTheme="minorHAnsi" w:cstheme="minorBidi"/>
              <w:noProof/>
              <w:lang w:eastAsia="en-GB"/>
            </w:rPr>
          </w:pPr>
          <w:hyperlink w:anchor="_Toc175293846" w:history="1">
            <w:r w:rsidR="008D0D6D" w:rsidRPr="00256E4C">
              <w:rPr>
                <w:rStyle w:val="Hyperlink"/>
                <w:noProof/>
              </w:rPr>
              <w:t>Gendered impact of NDIS Supports list</w:t>
            </w:r>
            <w:r w:rsidR="008D0D6D">
              <w:rPr>
                <w:noProof/>
                <w:webHidden/>
              </w:rPr>
              <w:tab/>
            </w:r>
            <w:r w:rsidR="008D0D6D">
              <w:rPr>
                <w:noProof/>
                <w:webHidden/>
              </w:rPr>
              <w:fldChar w:fldCharType="begin"/>
            </w:r>
            <w:r w:rsidR="008D0D6D">
              <w:rPr>
                <w:noProof/>
                <w:webHidden/>
              </w:rPr>
              <w:instrText xml:space="preserve"> PAGEREF _Toc175293846 \h </w:instrText>
            </w:r>
            <w:r w:rsidR="008D0D6D">
              <w:rPr>
                <w:noProof/>
                <w:webHidden/>
              </w:rPr>
            </w:r>
            <w:r w:rsidR="008D0D6D">
              <w:rPr>
                <w:noProof/>
                <w:webHidden/>
              </w:rPr>
              <w:fldChar w:fldCharType="separate"/>
            </w:r>
            <w:r w:rsidR="008D0D6D">
              <w:rPr>
                <w:noProof/>
                <w:webHidden/>
              </w:rPr>
              <w:t>5</w:t>
            </w:r>
            <w:r w:rsidR="008D0D6D">
              <w:rPr>
                <w:noProof/>
                <w:webHidden/>
              </w:rPr>
              <w:fldChar w:fldCharType="end"/>
            </w:r>
          </w:hyperlink>
        </w:p>
        <w:p w14:paraId="330EE84C" w14:textId="13EC40F2" w:rsidR="008D0D6D" w:rsidRDefault="00000000" w:rsidP="00630B2C">
          <w:pPr>
            <w:pStyle w:val="TOC2"/>
            <w:tabs>
              <w:tab w:val="right" w:leader="dot" w:pos="9016"/>
            </w:tabs>
            <w:ind w:left="0"/>
            <w:rPr>
              <w:rFonts w:asciiTheme="minorHAnsi" w:eastAsiaTheme="minorEastAsia" w:hAnsiTheme="minorHAnsi" w:cstheme="minorBidi"/>
              <w:noProof/>
              <w:lang w:eastAsia="en-GB"/>
            </w:rPr>
          </w:pPr>
          <w:hyperlink w:anchor="_Toc175293847" w:history="1">
            <w:r w:rsidR="008D0D6D" w:rsidRPr="00256E4C">
              <w:rPr>
                <w:rStyle w:val="Hyperlink"/>
                <w:noProof/>
              </w:rPr>
              <w:t>People living in Regional and Remote Areas</w:t>
            </w:r>
            <w:r w:rsidR="008D0D6D">
              <w:rPr>
                <w:noProof/>
                <w:webHidden/>
              </w:rPr>
              <w:tab/>
            </w:r>
            <w:r w:rsidR="008D0D6D">
              <w:rPr>
                <w:noProof/>
                <w:webHidden/>
              </w:rPr>
              <w:fldChar w:fldCharType="begin"/>
            </w:r>
            <w:r w:rsidR="008D0D6D">
              <w:rPr>
                <w:noProof/>
                <w:webHidden/>
              </w:rPr>
              <w:instrText xml:space="preserve"> PAGEREF _Toc175293847 \h </w:instrText>
            </w:r>
            <w:r w:rsidR="008D0D6D">
              <w:rPr>
                <w:noProof/>
                <w:webHidden/>
              </w:rPr>
            </w:r>
            <w:r w:rsidR="008D0D6D">
              <w:rPr>
                <w:noProof/>
                <w:webHidden/>
              </w:rPr>
              <w:fldChar w:fldCharType="separate"/>
            </w:r>
            <w:r w:rsidR="008D0D6D">
              <w:rPr>
                <w:noProof/>
                <w:webHidden/>
              </w:rPr>
              <w:t>7</w:t>
            </w:r>
            <w:r w:rsidR="008D0D6D">
              <w:rPr>
                <w:noProof/>
                <w:webHidden/>
              </w:rPr>
              <w:fldChar w:fldCharType="end"/>
            </w:r>
          </w:hyperlink>
        </w:p>
        <w:p w14:paraId="5DF2788F" w14:textId="288D1F85" w:rsidR="008D0D6D" w:rsidRDefault="00000000">
          <w:pPr>
            <w:pStyle w:val="TOC1"/>
            <w:tabs>
              <w:tab w:val="right" w:leader="dot" w:pos="9016"/>
            </w:tabs>
            <w:rPr>
              <w:rFonts w:asciiTheme="minorHAnsi" w:eastAsiaTheme="minorEastAsia" w:hAnsiTheme="minorHAnsi" w:cstheme="minorBidi"/>
              <w:noProof/>
              <w:lang w:eastAsia="en-GB"/>
            </w:rPr>
          </w:pPr>
          <w:hyperlink w:anchor="_Toc175293849" w:history="1">
            <w:r w:rsidR="008D0D6D" w:rsidRPr="00256E4C">
              <w:rPr>
                <w:rStyle w:val="Hyperlink"/>
                <w:noProof/>
              </w:rPr>
              <w:t>Conf</w:t>
            </w:r>
            <w:r w:rsidR="008D0D6D" w:rsidRPr="00256E4C">
              <w:rPr>
                <w:rStyle w:val="Hyperlink"/>
                <w:noProof/>
              </w:rPr>
              <w:t>u</w:t>
            </w:r>
            <w:r w:rsidR="008D0D6D" w:rsidRPr="00256E4C">
              <w:rPr>
                <w:rStyle w:val="Hyperlink"/>
                <w:noProof/>
              </w:rPr>
              <w:t>sion, lack of trust, and use of language</w:t>
            </w:r>
            <w:r w:rsidR="008D0D6D">
              <w:rPr>
                <w:noProof/>
                <w:webHidden/>
              </w:rPr>
              <w:tab/>
            </w:r>
            <w:r w:rsidR="008D0D6D">
              <w:rPr>
                <w:noProof/>
                <w:webHidden/>
              </w:rPr>
              <w:fldChar w:fldCharType="begin"/>
            </w:r>
            <w:r w:rsidR="008D0D6D">
              <w:rPr>
                <w:noProof/>
                <w:webHidden/>
              </w:rPr>
              <w:instrText xml:space="preserve"> PAGEREF _Toc175293849 \h </w:instrText>
            </w:r>
            <w:r w:rsidR="008D0D6D">
              <w:rPr>
                <w:noProof/>
                <w:webHidden/>
              </w:rPr>
            </w:r>
            <w:r w:rsidR="008D0D6D">
              <w:rPr>
                <w:noProof/>
                <w:webHidden/>
              </w:rPr>
              <w:fldChar w:fldCharType="separate"/>
            </w:r>
            <w:r w:rsidR="008D0D6D">
              <w:rPr>
                <w:noProof/>
                <w:webHidden/>
              </w:rPr>
              <w:t>7</w:t>
            </w:r>
            <w:r w:rsidR="008D0D6D">
              <w:rPr>
                <w:noProof/>
                <w:webHidden/>
              </w:rPr>
              <w:fldChar w:fldCharType="end"/>
            </w:r>
          </w:hyperlink>
        </w:p>
        <w:p w14:paraId="3A07F4B2" w14:textId="25BC37DC" w:rsidR="008D0D6D" w:rsidRDefault="00000000" w:rsidP="00630B2C">
          <w:pPr>
            <w:pStyle w:val="TOC2"/>
            <w:tabs>
              <w:tab w:val="right" w:leader="dot" w:pos="9016"/>
            </w:tabs>
            <w:ind w:left="0"/>
            <w:rPr>
              <w:rFonts w:asciiTheme="minorHAnsi" w:eastAsiaTheme="minorEastAsia" w:hAnsiTheme="minorHAnsi" w:cstheme="minorBidi"/>
              <w:noProof/>
              <w:lang w:eastAsia="en-GB"/>
            </w:rPr>
          </w:pPr>
          <w:hyperlink w:anchor="_Toc175293850" w:history="1">
            <w:r w:rsidR="008D0D6D" w:rsidRPr="00256E4C">
              <w:rPr>
                <w:rStyle w:val="Hyperlink"/>
                <w:noProof/>
              </w:rPr>
              <w:t>Implementation</w:t>
            </w:r>
            <w:r w:rsidR="008D0D6D">
              <w:rPr>
                <w:noProof/>
                <w:webHidden/>
              </w:rPr>
              <w:tab/>
            </w:r>
            <w:r w:rsidR="008D0D6D">
              <w:rPr>
                <w:noProof/>
                <w:webHidden/>
              </w:rPr>
              <w:fldChar w:fldCharType="begin"/>
            </w:r>
            <w:r w:rsidR="008D0D6D">
              <w:rPr>
                <w:noProof/>
                <w:webHidden/>
              </w:rPr>
              <w:instrText xml:space="preserve"> PAGEREF _Toc175293850 \h </w:instrText>
            </w:r>
            <w:r w:rsidR="008D0D6D">
              <w:rPr>
                <w:noProof/>
                <w:webHidden/>
              </w:rPr>
            </w:r>
            <w:r w:rsidR="008D0D6D">
              <w:rPr>
                <w:noProof/>
                <w:webHidden/>
              </w:rPr>
              <w:fldChar w:fldCharType="separate"/>
            </w:r>
            <w:r w:rsidR="008D0D6D">
              <w:rPr>
                <w:noProof/>
                <w:webHidden/>
              </w:rPr>
              <w:t>8</w:t>
            </w:r>
            <w:r w:rsidR="008D0D6D">
              <w:rPr>
                <w:noProof/>
                <w:webHidden/>
              </w:rPr>
              <w:fldChar w:fldCharType="end"/>
            </w:r>
          </w:hyperlink>
        </w:p>
        <w:p w14:paraId="17FE6F24" w14:textId="5E4315F9" w:rsidR="11F1EFE4" w:rsidRDefault="11F1EFE4" w:rsidP="11F1EFE4">
          <w:pPr>
            <w:pStyle w:val="TOC2"/>
            <w:tabs>
              <w:tab w:val="right" w:leader="dot" w:pos="9015"/>
            </w:tabs>
            <w:rPr>
              <w:rStyle w:val="Hyperlink"/>
            </w:rPr>
          </w:pPr>
          <w:r>
            <w:rPr>
              <w:color w:val="2B579A"/>
              <w:shd w:val="clear" w:color="auto" w:fill="E6E6E6"/>
            </w:rPr>
            <w:fldChar w:fldCharType="end"/>
          </w:r>
        </w:p>
      </w:sdtContent>
    </w:sdt>
    <w:p w14:paraId="0B476F42" w14:textId="0B61DE85" w:rsidR="00B35C5E" w:rsidRDefault="00B35C5E"/>
    <w:p w14:paraId="2839D81D" w14:textId="3010890C" w:rsidR="00B35C5E" w:rsidRDefault="00B35C5E">
      <w:pPr>
        <w:jc w:val="left"/>
        <w:rPr>
          <w:rFonts w:asciiTheme="majorHAnsi" w:eastAsiaTheme="majorEastAsia" w:hAnsiTheme="majorHAnsi" w:cstheme="majorBidi"/>
          <w:color w:val="0F4761" w:themeColor="accent1" w:themeShade="BF"/>
          <w:sz w:val="40"/>
          <w:szCs w:val="40"/>
        </w:rPr>
      </w:pPr>
      <w:r>
        <w:br w:type="page"/>
      </w:r>
    </w:p>
    <w:p w14:paraId="7F7D1AA3" w14:textId="297FD5CD" w:rsidR="009443ED" w:rsidRPr="00151AE2" w:rsidRDefault="00D14B2A" w:rsidP="00EA556F">
      <w:pPr>
        <w:pStyle w:val="Heading1"/>
        <w:spacing w:line="360" w:lineRule="auto"/>
        <w:rPr>
          <w:rFonts w:ascii="Figtree SemiBold" w:hAnsi="Figtree SemiBold" w:cs="Times New Roman (Headings CS)"/>
          <w:b/>
          <w:color w:val="83388B"/>
          <w:kern w:val="0"/>
          <w:sz w:val="48"/>
          <w:szCs w:val="32"/>
          <w14:ligatures w14:val="none"/>
        </w:rPr>
      </w:pPr>
      <w:bookmarkStart w:id="42" w:name="_Toc175293842"/>
      <w:r w:rsidRPr="00151AE2">
        <w:rPr>
          <w:rFonts w:ascii="Figtree SemiBold" w:hAnsi="Figtree SemiBold" w:cs="Times New Roman (Headings CS)"/>
          <w:b/>
          <w:color w:val="83388B"/>
          <w:kern w:val="0"/>
          <w:sz w:val="48"/>
          <w:szCs w:val="32"/>
          <w14:ligatures w14:val="none"/>
        </w:rPr>
        <w:lastRenderedPageBreak/>
        <w:t>Introduction</w:t>
      </w:r>
      <w:bookmarkEnd w:id="42"/>
    </w:p>
    <w:p w14:paraId="6567E89C" w14:textId="64E4AF83" w:rsidR="00CB3F7C" w:rsidRDefault="00CB3F7C" w:rsidP="00186D98">
      <w:pPr>
        <w:tabs>
          <w:tab w:val="left" w:pos="6076"/>
        </w:tabs>
        <w:spacing w:line="276" w:lineRule="auto"/>
      </w:pPr>
      <w:r w:rsidRPr="00CB3F7C">
        <w:t>Women With Disabilities Australia (</w:t>
      </w:r>
      <w:r w:rsidRPr="00692B61">
        <w:rPr>
          <w:b/>
          <w:bCs/>
        </w:rPr>
        <w:t>WWDA</w:t>
      </w:r>
      <w:r w:rsidRPr="00CB3F7C">
        <w:t xml:space="preserve">) </w:t>
      </w:r>
      <w:r w:rsidR="00524864">
        <w:t xml:space="preserve">has written this response </w:t>
      </w:r>
      <w:r w:rsidRPr="00CB3F7C">
        <w:t>to</w:t>
      </w:r>
      <w:r w:rsidR="00524864">
        <w:t xml:space="preserve"> the</w:t>
      </w:r>
      <w:r w:rsidRPr="00CB3F7C">
        <w:t xml:space="preserve"> </w:t>
      </w:r>
      <w:r w:rsidRPr="00692B61">
        <w:rPr>
          <w:i/>
          <w:iCs/>
        </w:rPr>
        <w:t>National Disability Insurance Scheme Amendment (Getting the NDIS Back on Track No. 1) Bill 2024</w:t>
      </w:r>
      <w:r w:rsidRPr="00CB3F7C">
        <w:t>: Consultation on draft lists of NDIS Supports, and the Draft List of NDIS Supports. In the past, WWDA worked with Women with Disabilities Victoria and Women with Disabilities ACT to wri</w:t>
      </w:r>
      <w:r w:rsidR="00524864">
        <w:t>t</w:t>
      </w:r>
      <w:r w:rsidRPr="00CB3F7C">
        <w:t xml:space="preserve">e a submission about the </w:t>
      </w:r>
      <w:r w:rsidR="00524864">
        <w:t xml:space="preserve">draft laws (called ‘the </w:t>
      </w:r>
      <w:r w:rsidRPr="00CB3F7C">
        <w:t>Bill</w:t>
      </w:r>
      <w:r w:rsidR="00524864">
        <w:t>’)</w:t>
      </w:r>
      <w:r w:rsidRPr="00CB3F7C">
        <w:t xml:space="preserve">. The submission was sent to the Community Affairs Legislation Committee. The Committee looked at the National </w:t>
      </w:r>
      <w:r w:rsidRPr="00692B61">
        <w:rPr>
          <w:i/>
          <w:iCs/>
        </w:rPr>
        <w:t>Disability Insurance Scheme Amendment (Getting the NDIS Back on Track No. 1) Bill 2024</w:t>
      </w:r>
      <w:r w:rsidRPr="00CB3F7C">
        <w:t xml:space="preserve">. This is about changing the law about the NDIS. WWDA also </w:t>
      </w:r>
      <w:r w:rsidR="00524864">
        <w:t xml:space="preserve">wrote </w:t>
      </w:r>
      <w:r w:rsidRPr="00CB3F7C">
        <w:t xml:space="preserve">other submissions about NDIS changes. We were concerned </w:t>
      </w:r>
      <w:r w:rsidR="00524864">
        <w:t xml:space="preserve">about </w:t>
      </w:r>
      <w:r w:rsidRPr="00CB3F7C">
        <w:t xml:space="preserve">how </w:t>
      </w:r>
      <w:r w:rsidR="00524864">
        <w:t xml:space="preserve">period </w:t>
      </w:r>
      <w:r w:rsidRPr="00CB3F7C">
        <w:t xml:space="preserve">products, and sexual supports and services were removed from draft lists. </w:t>
      </w:r>
    </w:p>
    <w:p w14:paraId="205AB8F8" w14:textId="6A97444F" w:rsidR="0051646F" w:rsidRPr="00186D98" w:rsidRDefault="00CB3F7C" w:rsidP="00186D98">
      <w:pPr>
        <w:tabs>
          <w:tab w:val="left" w:pos="6076"/>
        </w:tabs>
        <w:spacing w:line="276" w:lineRule="auto"/>
        <w:rPr>
          <w:rFonts w:eastAsia="Arial"/>
        </w:rPr>
      </w:pPr>
      <w:r w:rsidRPr="00CB3F7C">
        <w:rPr>
          <w:rFonts w:eastAsia="Arial"/>
        </w:rPr>
        <w:t xml:space="preserve">In our first submission, we talked about serious concerns with the </w:t>
      </w:r>
      <w:r w:rsidR="00524864">
        <w:rPr>
          <w:rFonts w:eastAsia="Arial"/>
        </w:rPr>
        <w:t>draft laws</w:t>
      </w:r>
      <w:r w:rsidRPr="00CB3F7C">
        <w:rPr>
          <w:rFonts w:eastAsia="Arial"/>
        </w:rPr>
        <w:t xml:space="preserve">. This included section 10, which talks about </w:t>
      </w:r>
      <w:r w:rsidR="00524864">
        <w:rPr>
          <w:rFonts w:eastAsia="Arial"/>
        </w:rPr>
        <w:t xml:space="preserve">what an </w:t>
      </w:r>
      <w:r w:rsidRPr="00CB3F7C">
        <w:rPr>
          <w:rFonts w:eastAsia="Arial"/>
        </w:rPr>
        <w:t xml:space="preserve"> ‘NDIS support</w:t>
      </w:r>
      <w:r w:rsidR="00524864">
        <w:rPr>
          <w:rFonts w:eastAsia="Arial"/>
        </w:rPr>
        <w:t>’ would mean.</w:t>
      </w:r>
      <w:r w:rsidRPr="00CB3F7C">
        <w:rPr>
          <w:rFonts w:eastAsia="Arial"/>
        </w:rPr>
        <w:t xml:space="preserve"> We talked about our concerns for how the changes might impact people. This includes how the changes work with rules the Government must follow under the United Nations Convention on the Rights of Persons with Disabilities (CRPD). We believe the NDIS support definition does not meet the rights covered under the CRPD. We </w:t>
      </w:r>
      <w:r w:rsidR="00524864">
        <w:rPr>
          <w:rFonts w:eastAsia="Arial"/>
        </w:rPr>
        <w:t>we</w:t>
      </w:r>
      <w:r w:rsidRPr="00CB3F7C">
        <w:rPr>
          <w:rFonts w:eastAsia="Arial"/>
        </w:rPr>
        <w:t xml:space="preserve">re also worried about the Applied Principles and Tables of Support (APTOS) as a </w:t>
      </w:r>
      <w:r w:rsidR="000C06D9">
        <w:rPr>
          <w:rFonts w:eastAsia="Arial"/>
        </w:rPr>
        <w:t>temporary tool</w:t>
      </w:r>
      <w:r w:rsidR="00524864">
        <w:rPr>
          <w:rFonts w:eastAsia="Arial"/>
        </w:rPr>
        <w:t xml:space="preserve"> to decide what supports could be NDIS supports. </w:t>
      </w:r>
    </w:p>
    <w:p w14:paraId="47388450" w14:textId="6200F70E" w:rsidR="001F52BE" w:rsidRDefault="001F52BE" w:rsidP="00630B2C">
      <w:pPr>
        <w:spacing w:line="276" w:lineRule="auto"/>
      </w:pPr>
      <w:r>
        <w:t xml:space="preserve">During </w:t>
      </w:r>
      <w:r w:rsidR="00773C74">
        <w:t xml:space="preserve">the consultation period, </w:t>
      </w:r>
      <w:r w:rsidR="00182AB9">
        <w:t xml:space="preserve">changes </w:t>
      </w:r>
      <w:r w:rsidR="00CB3F7C" w:rsidRPr="00CB3F7C">
        <w:rPr>
          <w:color w:val="000000" w:themeColor="text1"/>
        </w:rPr>
        <w:t xml:space="preserve">were made to the Bill. </w:t>
      </w:r>
      <w:r w:rsidR="00182AB9">
        <w:rPr>
          <w:color w:val="000000" w:themeColor="text1"/>
        </w:rPr>
        <w:t xml:space="preserve">These are called amendments. </w:t>
      </w:r>
      <w:r w:rsidR="00CB3F7C" w:rsidRPr="00CB3F7C">
        <w:rPr>
          <w:color w:val="000000" w:themeColor="text1"/>
        </w:rPr>
        <w:t xml:space="preserve">Amended section 10 of the Bill </w:t>
      </w:r>
      <w:r w:rsidR="00182AB9">
        <w:rPr>
          <w:color w:val="000000" w:themeColor="text1"/>
        </w:rPr>
        <w:t>says</w:t>
      </w:r>
      <w:r w:rsidR="00CB3F7C" w:rsidRPr="00CB3F7C">
        <w:rPr>
          <w:color w:val="000000" w:themeColor="text1"/>
        </w:rPr>
        <w:t xml:space="preserve"> that the Minister  can make Rules about the definition of NDIS Supports. Section 10(3) </w:t>
      </w:r>
      <w:r w:rsidR="00182AB9">
        <w:rPr>
          <w:color w:val="000000" w:themeColor="text1"/>
        </w:rPr>
        <w:t>says</w:t>
      </w:r>
      <w:r w:rsidR="00CB3F7C" w:rsidRPr="00CB3F7C">
        <w:rPr>
          <w:color w:val="000000" w:themeColor="text1"/>
        </w:rPr>
        <w:t xml:space="preserve"> that the rules </w:t>
      </w:r>
      <w:r w:rsidR="00524864">
        <w:rPr>
          <w:color w:val="000000" w:themeColor="text1"/>
        </w:rPr>
        <w:t>can say that</w:t>
      </w:r>
      <w:r w:rsidR="00CB3F7C" w:rsidRPr="00CB3F7C">
        <w:rPr>
          <w:color w:val="000000" w:themeColor="text1"/>
        </w:rPr>
        <w:t xml:space="preserve"> a support </w:t>
      </w:r>
      <w:r w:rsidR="00524864">
        <w:rPr>
          <w:color w:val="000000" w:themeColor="text1"/>
        </w:rPr>
        <w:t>is</w:t>
      </w:r>
      <w:r w:rsidR="00CB3F7C" w:rsidRPr="00CB3F7C">
        <w:rPr>
          <w:color w:val="000000" w:themeColor="text1"/>
        </w:rPr>
        <w:t xml:space="preserve"> a</w:t>
      </w:r>
      <w:r w:rsidR="00524864">
        <w:rPr>
          <w:color w:val="000000" w:themeColor="text1"/>
        </w:rPr>
        <w:t xml:space="preserve">n </w:t>
      </w:r>
      <w:r w:rsidR="00CB3F7C" w:rsidRPr="00CB3F7C">
        <w:rPr>
          <w:color w:val="000000" w:themeColor="text1"/>
        </w:rPr>
        <w:t xml:space="preserve">NDIS support. This can happen if the declaration </w:t>
      </w:r>
      <w:r w:rsidR="000C06D9">
        <w:rPr>
          <w:color w:val="000000" w:themeColor="text1"/>
        </w:rPr>
        <w:t>fits</w:t>
      </w:r>
      <w:r w:rsidR="00CB3F7C" w:rsidRPr="00CB3F7C">
        <w:rPr>
          <w:color w:val="000000" w:themeColor="text1"/>
        </w:rPr>
        <w:t xml:space="preserve"> Australia’s obligations under the CRPD</w:t>
      </w:r>
      <w:r w:rsidR="00524864">
        <w:rPr>
          <w:color w:val="000000" w:themeColor="text1"/>
        </w:rPr>
        <w:t>, o</w:t>
      </w:r>
      <w:r w:rsidR="00CB3F7C" w:rsidRPr="00CB3F7C">
        <w:rPr>
          <w:color w:val="000000" w:themeColor="text1"/>
        </w:rPr>
        <w:t xml:space="preserve">r if it meets Australia's obligations in another agreement with </w:t>
      </w:r>
      <w:r w:rsidR="00524864">
        <w:rPr>
          <w:color w:val="000000" w:themeColor="text1"/>
        </w:rPr>
        <w:t>other</w:t>
      </w:r>
      <w:r w:rsidR="00CB3F7C" w:rsidRPr="00CB3F7C">
        <w:rPr>
          <w:color w:val="000000" w:themeColor="text1"/>
        </w:rPr>
        <w:t xml:space="preserve"> countries.</w:t>
      </w:r>
      <w:r w:rsidRPr="00CB3F7C">
        <w:rPr>
          <w:color w:val="000000" w:themeColor="text1"/>
        </w:rPr>
        <w:t xml:space="preserve"> </w:t>
      </w:r>
    </w:p>
    <w:p w14:paraId="116E12F7" w14:textId="0C377390" w:rsidR="001F52BE" w:rsidDel="001F52BE" w:rsidRDefault="005336B6" w:rsidP="00630B2C">
      <w:pPr>
        <w:spacing w:line="276" w:lineRule="auto"/>
      </w:pPr>
      <w:r w:rsidRPr="005336B6">
        <w:t>At first</w:t>
      </w:r>
      <w:r w:rsidR="00524864">
        <w:t>,</w:t>
      </w:r>
      <w:r w:rsidRPr="005336B6">
        <w:t xml:space="preserve"> WWDA supported this change as an improvement. This was because the definition of NDIS Supports would be co-designed</w:t>
      </w:r>
      <w:r w:rsidR="00524864">
        <w:t xml:space="preserve"> (designed with the community)</w:t>
      </w:r>
      <w:r w:rsidRPr="005336B6">
        <w:t xml:space="preserve">. </w:t>
      </w:r>
      <w:r w:rsidR="00524864">
        <w:t>T</w:t>
      </w:r>
      <w:r w:rsidRPr="005336B6">
        <w:t xml:space="preserve">hey would be in line with the full range of rights under the CRPD. They would also match Australia's obligations under other agreements, such the Convention on the Elimination of All Forms of Discrimination against Women (CEDAW). We also welcomed the removal of the APTOS as a </w:t>
      </w:r>
      <w:r w:rsidR="00524864">
        <w:t>temporary rule</w:t>
      </w:r>
      <w:r w:rsidRPr="005336B6">
        <w:t xml:space="preserve">. This was because </w:t>
      </w:r>
      <w:r w:rsidR="00524864">
        <w:t>the APTOS</w:t>
      </w:r>
      <w:r w:rsidRPr="005336B6">
        <w:t xml:space="preserve"> was </w:t>
      </w:r>
      <w:r w:rsidR="00692B61" w:rsidRPr="005336B6">
        <w:t>vague and</w:t>
      </w:r>
      <w:r w:rsidRPr="005336B6">
        <w:t xml:space="preserve"> would lead to people being unable to access the supports that they need.</w:t>
      </w:r>
    </w:p>
    <w:p w14:paraId="405916FA" w14:textId="6C5B4AB3" w:rsidR="005336B6" w:rsidRDefault="005336B6" w:rsidP="00630B2C">
      <w:pPr>
        <w:spacing w:line="276" w:lineRule="auto"/>
      </w:pPr>
      <w:r w:rsidRPr="005336B6">
        <w:t xml:space="preserve">WWDA is now </w:t>
      </w:r>
      <w:r w:rsidR="000C06D9">
        <w:t>worried about</w:t>
      </w:r>
      <w:r w:rsidRPr="005336B6">
        <w:t xml:space="preserve"> the new approach being taken to defining ‘NDIS supports’</w:t>
      </w:r>
      <w:r w:rsidR="000C06D9">
        <w:t xml:space="preserve">. We are worried about how they will be used for the temporary </w:t>
      </w:r>
      <w:r w:rsidRPr="005336B6">
        <w:t>rule. We understand that t</w:t>
      </w:r>
      <w:r w:rsidR="000C06D9">
        <w:t>emporary</w:t>
      </w:r>
      <w:r w:rsidRPr="005336B6">
        <w:t xml:space="preserve"> rules need to be in place </w:t>
      </w:r>
      <w:r w:rsidR="000C06D9">
        <w:t xml:space="preserve">when the Bill becomes law. </w:t>
      </w:r>
      <w:r w:rsidRPr="005336B6">
        <w:t>We believe they must be developed with people with disabilities and our representative organisations. This is especially important for the introduction of the t</w:t>
      </w:r>
      <w:r w:rsidR="000C06D9">
        <w:t>emporary</w:t>
      </w:r>
      <w:r w:rsidRPr="005336B6">
        <w:t xml:space="preserve"> rule. The rule will </w:t>
      </w:r>
      <w:r w:rsidR="000C06D9">
        <w:t xml:space="preserve">change </w:t>
      </w:r>
      <w:r w:rsidRPr="005336B6">
        <w:t xml:space="preserve">the supports that participants can access under the Scheme. We have been advised that the </w:t>
      </w:r>
      <w:r w:rsidR="000C06D9">
        <w:t>temporary</w:t>
      </w:r>
      <w:r w:rsidRPr="005336B6">
        <w:t xml:space="preserve"> rule is </w:t>
      </w:r>
      <w:r w:rsidR="000C06D9">
        <w:t>meant</w:t>
      </w:r>
      <w:r w:rsidRPr="005336B6">
        <w:t xml:space="preserve"> to make sure things stay as they are. We strongly disagree that this will be the effect of the draft lists</w:t>
      </w:r>
      <w:r w:rsidR="00524864">
        <w:t xml:space="preserve"> and are worried </w:t>
      </w:r>
      <w:r w:rsidR="00524864">
        <w:lastRenderedPageBreak/>
        <w:t>that</w:t>
      </w:r>
      <w:r w:rsidRPr="005336B6">
        <w:t xml:space="preserve"> the draft lists will make a big change to the kinds of supports and services p</w:t>
      </w:r>
      <w:r w:rsidR="000C06D9">
        <w:t>eople</w:t>
      </w:r>
      <w:r w:rsidRPr="005336B6">
        <w:t xml:space="preserve"> can use.  </w:t>
      </w:r>
    </w:p>
    <w:p w14:paraId="1413471A" w14:textId="46590CEA" w:rsidR="00BD6570" w:rsidRDefault="00BD6570" w:rsidP="00630B2C">
      <w:pPr>
        <w:spacing w:line="276" w:lineRule="auto"/>
      </w:pPr>
      <w:r>
        <w:t>There are risks involved with such</w:t>
      </w:r>
      <w:r w:rsidR="00524864">
        <w:t xml:space="preserve"> big</w:t>
      </w:r>
      <w:r>
        <w:t xml:space="preserve"> changes. This includes the removal of supports that participants </w:t>
      </w:r>
      <w:r w:rsidR="00524864">
        <w:t>need</w:t>
      </w:r>
      <w:r>
        <w:t xml:space="preserve"> in their daily lives. There is a big risk that p</w:t>
      </w:r>
      <w:r w:rsidR="000C06D9">
        <w:t>eople</w:t>
      </w:r>
      <w:r>
        <w:t xml:space="preserve"> will want to spend their funding on supports that they have used </w:t>
      </w:r>
      <w:r w:rsidR="00692B61">
        <w:t>before but</w:t>
      </w:r>
      <w:r w:rsidR="00524864">
        <w:t xml:space="preserve"> won’t be allowed to</w:t>
      </w:r>
      <w:r>
        <w:t>. Some of these supports have been recognised as reasonable and necessary in the past. The recognition has come from places such as the AAT or Federal Court. They may find that these supports are now not allowed. If p</w:t>
      </w:r>
      <w:r w:rsidR="000C06D9">
        <w:t>eople</w:t>
      </w:r>
      <w:r>
        <w:t xml:space="preserve"> keep using these supports, they may break the rules that are </w:t>
      </w:r>
      <w:r w:rsidR="000C06D9">
        <w:t>talked about</w:t>
      </w:r>
      <w:r>
        <w:t xml:space="preserve"> in subsection 46(1) of the Bill. This could </w:t>
      </w:r>
      <w:r w:rsidR="00524864">
        <w:t>harm</w:t>
      </w:r>
      <w:r>
        <w:t xml:space="preserve">. Some of the consequences could be </w:t>
      </w:r>
      <w:r w:rsidR="000C06D9">
        <w:t>creating a</w:t>
      </w:r>
      <w:r>
        <w:t xml:space="preserve"> debt or losing their preferred way to manage their plans. </w:t>
      </w:r>
    </w:p>
    <w:p w14:paraId="6DCCBDE8" w14:textId="77777777" w:rsidR="00BD6570" w:rsidRDefault="00BD6570" w:rsidP="00630B2C">
      <w:pPr>
        <w:spacing w:line="276" w:lineRule="auto"/>
        <w:jc w:val="left"/>
      </w:pPr>
      <w:r>
        <w:t>In this submission we talk about the things we are worried about with the proposed NDIS supports list. We are also repeating concerns we raised in our first joint submission:</w:t>
      </w:r>
    </w:p>
    <w:p w14:paraId="4F84B0A2" w14:textId="16659B9D" w:rsidR="00BD6570" w:rsidRDefault="00FE4415" w:rsidP="00630B2C">
      <w:pPr>
        <w:pStyle w:val="ListParagraph"/>
        <w:numPr>
          <w:ilvl w:val="0"/>
          <w:numId w:val="21"/>
        </w:numPr>
        <w:spacing w:line="276" w:lineRule="auto"/>
        <w:jc w:val="left"/>
      </w:pPr>
      <w:r>
        <w:t>The</w:t>
      </w:r>
      <w:r w:rsidR="001F52BE">
        <w:t xml:space="preserve"> draft lists</w:t>
      </w:r>
      <w:r>
        <w:t xml:space="preserve"> have</w:t>
      </w:r>
      <w:r w:rsidR="00F454A3">
        <w:t xml:space="preserve"> not been co-designed</w:t>
      </w:r>
      <w:r w:rsidR="00BD6570">
        <w:t>. There was a very short time to respond and Easy Read and Auslan were not available until much later.</w:t>
      </w:r>
    </w:p>
    <w:p w14:paraId="49195684" w14:textId="77777777" w:rsidR="00006F39" w:rsidRDefault="00006F39" w:rsidP="00630B2C">
      <w:pPr>
        <w:pStyle w:val="ListParagraph"/>
        <w:spacing w:line="276" w:lineRule="auto"/>
        <w:jc w:val="left"/>
      </w:pPr>
    </w:p>
    <w:p w14:paraId="43FAFAD8" w14:textId="4CF6DCB5" w:rsidR="00F454A3" w:rsidRDefault="001F52BE" w:rsidP="00630B2C">
      <w:pPr>
        <w:pStyle w:val="ListParagraph"/>
        <w:numPr>
          <w:ilvl w:val="0"/>
          <w:numId w:val="21"/>
        </w:numPr>
        <w:spacing w:line="276" w:lineRule="auto"/>
        <w:jc w:val="left"/>
      </w:pPr>
      <w:r>
        <w:t xml:space="preserve">The draft lists </w:t>
      </w:r>
      <w:r w:rsidR="00F454A3">
        <w:t>do not align with</w:t>
      </w:r>
      <w:r w:rsidR="00BD6570">
        <w:t xml:space="preserve"> the CRPD. They do not </w:t>
      </w:r>
      <w:r w:rsidR="00524864">
        <w:t xml:space="preserve">make sure there is </w:t>
      </w:r>
      <w:r w:rsidR="00F454A3">
        <w:t xml:space="preserve">a rights-based approach </w:t>
      </w:r>
      <w:r w:rsidR="097FD685">
        <w:t xml:space="preserve">to disability supports </w:t>
      </w:r>
      <w:r w:rsidR="00F454A3">
        <w:t>under the CRPD</w:t>
      </w:r>
      <w:r w:rsidR="3CB59F87">
        <w:t xml:space="preserve">. </w:t>
      </w:r>
    </w:p>
    <w:p w14:paraId="395124C3" w14:textId="1D4B62BE" w:rsidR="008B5D9C" w:rsidRPr="00D25F00" w:rsidRDefault="008B5D9C" w:rsidP="00630B2C">
      <w:pPr>
        <w:numPr>
          <w:ilvl w:val="0"/>
          <w:numId w:val="21"/>
        </w:numPr>
        <w:spacing w:line="276" w:lineRule="auto"/>
        <w:jc w:val="left"/>
      </w:pPr>
      <w:r>
        <w:t>The</w:t>
      </w:r>
      <w:r w:rsidR="002702F2">
        <w:t xml:space="preserve"> draft lists</w:t>
      </w:r>
      <w:r>
        <w:t xml:space="preserve"> </w:t>
      </w:r>
      <w:r w:rsidR="00DA1160">
        <w:t xml:space="preserve">will impact women and girls differently. </w:t>
      </w:r>
      <w:r w:rsidR="00006F39">
        <w:t xml:space="preserve">Removing some supports have a bigger </w:t>
      </w:r>
      <w:r w:rsidR="001B145B">
        <w:t xml:space="preserve">impact </w:t>
      </w:r>
      <w:r w:rsidR="0078113C">
        <w:t xml:space="preserve">on </w:t>
      </w:r>
      <w:r w:rsidR="001B145B">
        <w:t>women and girls who already experience inequality in the NDIS</w:t>
      </w:r>
      <w:r w:rsidR="31C8935B">
        <w:t xml:space="preserve">. </w:t>
      </w:r>
    </w:p>
    <w:p w14:paraId="40FC65F2" w14:textId="357DFBEC" w:rsidR="008B5D9C" w:rsidRDefault="00F454A3" w:rsidP="00630B2C">
      <w:pPr>
        <w:numPr>
          <w:ilvl w:val="0"/>
          <w:numId w:val="21"/>
        </w:numPr>
        <w:spacing w:line="276" w:lineRule="auto"/>
        <w:jc w:val="left"/>
      </w:pPr>
      <w:r>
        <w:t>T</w:t>
      </w:r>
      <w:r w:rsidR="00FE4415">
        <w:t>he</w:t>
      </w:r>
      <w:r w:rsidR="001B145B">
        <w:t xml:space="preserve"> draft lists</w:t>
      </w:r>
      <w:r w:rsidR="00FE4415">
        <w:t xml:space="preserve"> do</w:t>
      </w:r>
      <w:r>
        <w:t xml:space="preserve"> not </w:t>
      </w:r>
      <w:r w:rsidR="00524864">
        <w:t>make sure things stay as they are</w:t>
      </w:r>
      <w:r w:rsidR="0078113C">
        <w:t>. They</w:t>
      </w:r>
      <w:r>
        <w:t xml:space="preserve"> could cause harm by removing vital supports</w:t>
      </w:r>
      <w:r w:rsidR="0078113C">
        <w:t xml:space="preserve">. They </w:t>
      </w:r>
      <w:r w:rsidR="00764DA0">
        <w:t xml:space="preserve">are </w:t>
      </w:r>
      <w:r>
        <w:t xml:space="preserve">likely to result in </w:t>
      </w:r>
      <w:r w:rsidR="0078113C">
        <w:t xml:space="preserve">more </w:t>
      </w:r>
      <w:r>
        <w:t>segregation of people with disabilities</w:t>
      </w:r>
      <w:r w:rsidR="0078113C">
        <w:t>. This is because they</w:t>
      </w:r>
      <w:r>
        <w:t xml:space="preserve"> requi</w:t>
      </w:r>
      <w:r w:rsidR="0078113C">
        <w:t>re people to</w:t>
      </w:r>
      <w:r>
        <w:t xml:space="preserve"> use specialised disability supports and services</w:t>
      </w:r>
      <w:r w:rsidR="00524864">
        <w:t>, instead of supports in the community like everyone else</w:t>
      </w:r>
      <w:r w:rsidR="008B5D9C">
        <w:t xml:space="preserve">. </w:t>
      </w:r>
    </w:p>
    <w:p w14:paraId="637B461C" w14:textId="4A5E3349" w:rsidR="0078113C" w:rsidRDefault="0078113C" w:rsidP="00630B2C">
      <w:pPr>
        <w:numPr>
          <w:ilvl w:val="0"/>
          <w:numId w:val="21"/>
        </w:numPr>
        <w:spacing w:line="276" w:lineRule="auto"/>
        <w:jc w:val="left"/>
      </w:pPr>
      <w:r w:rsidRPr="0078113C">
        <w:t>The draft lists will make it harder for some people to access safe and appropriate services. These groups have extra barriers that impact their lives.  This includes First Nations people, people from diverse cultural backgrounds and members of the LGBTQIA+ community. It also includes people living in remote and regional areas.</w:t>
      </w:r>
    </w:p>
    <w:p w14:paraId="75D3F98D" w14:textId="77777777" w:rsidR="0078113C" w:rsidRDefault="0078113C" w:rsidP="0062342D">
      <w:pPr>
        <w:spacing w:after="0"/>
        <w:ind w:left="720"/>
        <w:jc w:val="left"/>
      </w:pPr>
    </w:p>
    <w:p w14:paraId="090C6448" w14:textId="259A1BA2" w:rsidR="0062342D" w:rsidRDefault="0062342D" w:rsidP="00692B61">
      <w:pPr>
        <w:pStyle w:val="Heading1"/>
        <w:spacing w:before="0" w:after="0" w:line="276" w:lineRule="auto"/>
        <w:rPr>
          <w:rFonts w:ascii="Arial" w:eastAsia="Arial" w:hAnsi="Arial" w:cs="Arial"/>
          <w:color w:val="auto"/>
          <w:sz w:val="24"/>
          <w:szCs w:val="24"/>
        </w:rPr>
      </w:pPr>
      <w:bookmarkStart w:id="43" w:name="_Toc175293843"/>
      <w:r w:rsidRPr="0062342D">
        <w:rPr>
          <w:rFonts w:ascii="Arial" w:eastAsia="Arial" w:hAnsi="Arial" w:cs="Arial"/>
          <w:color w:val="auto"/>
          <w:sz w:val="24"/>
          <w:szCs w:val="24"/>
        </w:rPr>
        <w:t>There was a very short time for the community to tell the Government what they thought of the list</w:t>
      </w:r>
      <w:r w:rsidR="00524864">
        <w:rPr>
          <w:rFonts w:ascii="Arial" w:eastAsia="Arial" w:hAnsi="Arial" w:cs="Arial"/>
          <w:color w:val="auto"/>
          <w:sz w:val="24"/>
          <w:szCs w:val="24"/>
        </w:rPr>
        <w:t>s</w:t>
      </w:r>
      <w:r w:rsidRPr="0062342D">
        <w:rPr>
          <w:rFonts w:ascii="Arial" w:eastAsia="Arial" w:hAnsi="Arial" w:cs="Arial"/>
          <w:color w:val="auto"/>
          <w:sz w:val="24"/>
          <w:szCs w:val="24"/>
        </w:rPr>
        <w:t xml:space="preserve">. This has meant that some supports people need to live their lives have been excluded. </w:t>
      </w:r>
    </w:p>
    <w:p w14:paraId="05BDB75F" w14:textId="77777777" w:rsidR="00524864" w:rsidRPr="00692B61" w:rsidRDefault="00524864" w:rsidP="00692B61"/>
    <w:p w14:paraId="5DB3F41F" w14:textId="77777777" w:rsidR="00692B61" w:rsidRDefault="0062342D" w:rsidP="0062342D">
      <w:pPr>
        <w:pStyle w:val="Heading1"/>
        <w:spacing w:before="0" w:after="0" w:line="276" w:lineRule="auto"/>
        <w:rPr>
          <w:rFonts w:ascii="Arial" w:eastAsia="Arial" w:hAnsi="Arial" w:cs="Arial"/>
          <w:color w:val="auto"/>
          <w:sz w:val="24"/>
          <w:szCs w:val="24"/>
        </w:rPr>
      </w:pPr>
      <w:r w:rsidRPr="0062342D">
        <w:rPr>
          <w:rFonts w:ascii="Arial" w:eastAsia="Arial" w:hAnsi="Arial" w:cs="Arial"/>
          <w:color w:val="auto"/>
          <w:sz w:val="24"/>
          <w:szCs w:val="24"/>
        </w:rPr>
        <w:lastRenderedPageBreak/>
        <w:t xml:space="preserve">ln many cases, the way that supports have been </w:t>
      </w:r>
      <w:r w:rsidR="00524864">
        <w:rPr>
          <w:rFonts w:ascii="Arial" w:eastAsia="Arial" w:hAnsi="Arial" w:cs="Arial"/>
          <w:color w:val="auto"/>
          <w:sz w:val="24"/>
          <w:szCs w:val="24"/>
        </w:rPr>
        <w:t>talked about</w:t>
      </w:r>
      <w:r w:rsidR="00524864" w:rsidRPr="0062342D">
        <w:rPr>
          <w:rFonts w:ascii="Arial" w:eastAsia="Arial" w:hAnsi="Arial" w:cs="Arial"/>
          <w:color w:val="auto"/>
          <w:sz w:val="24"/>
          <w:szCs w:val="24"/>
        </w:rPr>
        <w:t xml:space="preserve"> </w:t>
      </w:r>
      <w:r w:rsidRPr="0062342D">
        <w:rPr>
          <w:rFonts w:ascii="Arial" w:eastAsia="Arial" w:hAnsi="Arial" w:cs="Arial"/>
          <w:color w:val="auto"/>
          <w:sz w:val="24"/>
          <w:szCs w:val="24"/>
        </w:rPr>
        <w:t xml:space="preserve">is incorrect. We believe this reflects incorrect ideas about how they may be used, or what they may mean as a disability support. Deciding what makes a good, reasonable and necessary disability support must involve the person. They must be able to share their own experience of disability. </w:t>
      </w:r>
    </w:p>
    <w:p w14:paraId="2A79198B" w14:textId="03AB4CF5" w:rsidR="0062342D" w:rsidRDefault="0062342D" w:rsidP="0062342D">
      <w:pPr>
        <w:pStyle w:val="Heading1"/>
        <w:spacing w:before="0" w:after="0" w:line="276" w:lineRule="auto"/>
        <w:rPr>
          <w:rFonts w:ascii="Arial" w:eastAsia="Arial" w:hAnsi="Arial" w:cs="Arial"/>
          <w:color w:val="auto"/>
          <w:sz w:val="24"/>
          <w:szCs w:val="24"/>
        </w:rPr>
      </w:pPr>
      <w:r w:rsidRPr="0062342D">
        <w:rPr>
          <w:rFonts w:ascii="Arial" w:eastAsia="Arial" w:hAnsi="Arial" w:cs="Arial"/>
          <w:color w:val="auto"/>
          <w:sz w:val="24"/>
          <w:szCs w:val="24"/>
        </w:rPr>
        <w:t xml:space="preserve">There have been </w:t>
      </w:r>
      <w:r w:rsidR="00524864">
        <w:rPr>
          <w:rFonts w:ascii="Arial" w:eastAsia="Arial" w:hAnsi="Arial" w:cs="Arial"/>
          <w:color w:val="auto"/>
          <w:sz w:val="24"/>
          <w:szCs w:val="24"/>
        </w:rPr>
        <w:t xml:space="preserve">legal </w:t>
      </w:r>
      <w:r w:rsidRPr="0062342D">
        <w:rPr>
          <w:rFonts w:ascii="Arial" w:eastAsia="Arial" w:hAnsi="Arial" w:cs="Arial"/>
          <w:color w:val="auto"/>
          <w:sz w:val="24"/>
          <w:szCs w:val="24"/>
        </w:rPr>
        <w:t>cases that show that each person’s needs are unique. The current approach seems to favour a one-size-fits-all solution. This does not take into account a person's own knowledge of their needs.</w:t>
      </w:r>
    </w:p>
    <w:p w14:paraId="6E29FE4B" w14:textId="5536982F" w:rsidR="00CE1CFB" w:rsidRPr="00151AE2" w:rsidRDefault="00CE1CFB" w:rsidP="0062342D">
      <w:pPr>
        <w:pStyle w:val="Heading1"/>
        <w:spacing w:line="360" w:lineRule="auto"/>
        <w:rPr>
          <w:rFonts w:ascii="Figtree SemiBold" w:hAnsi="Figtree SemiBold" w:cs="Times New Roman (Headings CS)"/>
          <w:b/>
          <w:color w:val="83388B"/>
          <w:kern w:val="0"/>
          <w:sz w:val="48"/>
          <w:szCs w:val="32"/>
          <w14:ligatures w14:val="none"/>
        </w:rPr>
      </w:pPr>
      <w:r w:rsidRPr="00151AE2">
        <w:rPr>
          <w:rFonts w:ascii="Figtree SemiBold" w:hAnsi="Figtree SemiBold" w:cs="Times New Roman (Headings CS)"/>
          <w:b/>
          <w:color w:val="83388B"/>
          <w:kern w:val="0"/>
          <w:sz w:val="48"/>
          <w:szCs w:val="32"/>
          <w14:ligatures w14:val="none"/>
        </w:rPr>
        <w:t>Examination of proposed NDIS Supports</w:t>
      </w:r>
      <w:bookmarkEnd w:id="43"/>
    </w:p>
    <w:p w14:paraId="20020317" w14:textId="083D5CD4" w:rsidR="00EA556F" w:rsidRPr="00EA556F" w:rsidRDefault="00195C77" w:rsidP="00EA556F">
      <w:pPr>
        <w:pStyle w:val="Heading2"/>
        <w:spacing w:before="40" w:after="0" w:line="360" w:lineRule="auto"/>
        <w:ind w:left="680" w:hanging="680"/>
        <w:jc w:val="left"/>
        <w:rPr>
          <w:rFonts w:ascii="Figtree SemiBold" w:hAnsi="Figtree SemiBold" w:cs="Times New Roman (Headings CS)"/>
          <w:b/>
          <w:color w:val="83388B"/>
          <w:kern w:val="0"/>
          <w:szCs w:val="26"/>
          <w:lang w:eastAsia="en-GB"/>
          <w14:ligatures w14:val="none"/>
        </w:rPr>
      </w:pPr>
      <w:bookmarkStart w:id="44" w:name="_Toc175293844"/>
      <w:r w:rsidRPr="00151AE2">
        <w:rPr>
          <w:rFonts w:ascii="Figtree SemiBold" w:hAnsi="Figtree SemiBold" w:cs="Times New Roman (Headings CS)"/>
          <w:b/>
          <w:color w:val="83388B"/>
          <w:kern w:val="0"/>
          <w:szCs w:val="26"/>
          <w:lang w:eastAsia="en-GB"/>
          <w14:ligatures w14:val="none"/>
        </w:rPr>
        <w:t>Co-design of NDIS Supports</w:t>
      </w:r>
      <w:bookmarkEnd w:id="44"/>
    </w:p>
    <w:p w14:paraId="2F6D62C9" w14:textId="38EE8CF0" w:rsidR="00182AB9" w:rsidRDefault="00182AB9" w:rsidP="00630B2C">
      <w:pPr>
        <w:spacing w:line="276" w:lineRule="auto"/>
      </w:pPr>
      <w:r w:rsidRPr="00182AB9">
        <w:t xml:space="preserve">The time for the community to have their say on the lists was very short. There were also delays in </w:t>
      </w:r>
      <w:r w:rsidR="00524864">
        <w:t>getting</w:t>
      </w:r>
      <w:r w:rsidRPr="00182AB9">
        <w:t xml:space="preserve"> Easy Read and Auslan information</w:t>
      </w:r>
      <w:r w:rsidR="00524864">
        <w:t xml:space="preserve">. </w:t>
      </w:r>
      <w:r w:rsidRPr="00182AB9">
        <w:t xml:space="preserve">This is not how the community expects co-design and consultation to happen. It also makes the process inaccessible for many people. This means that the draft lists do not properly show the important supports and services that NDIS participants need and are using now. The short time made it hard for organisations like WWDA to do their work. </w:t>
      </w:r>
      <w:r w:rsidR="00524864">
        <w:t>It made it harder</w:t>
      </w:r>
      <w:r w:rsidRPr="00182AB9">
        <w:t xml:space="preserve"> to talk to the people they represent. This means that the feedback they gave did not represent everyone properly. It also meant they were not able to think about other ways people could be affected by the new lists. </w:t>
      </w:r>
    </w:p>
    <w:p w14:paraId="57B5CD06" w14:textId="1199A3E1" w:rsidR="00182AB9" w:rsidRDefault="00182AB9" w:rsidP="00692B61">
      <w:pPr>
        <w:tabs>
          <w:tab w:val="left" w:pos="6076"/>
        </w:tabs>
        <w:spacing w:line="276" w:lineRule="auto"/>
      </w:pPr>
      <w:r w:rsidRPr="00182AB9">
        <w:t>We believe the proposed NDIS Supports list do</w:t>
      </w:r>
      <w:r w:rsidR="000C06D9">
        <w:t>es</w:t>
      </w:r>
      <w:r w:rsidRPr="00182AB9">
        <w:t xml:space="preserve"> not </w:t>
      </w:r>
      <w:r w:rsidR="00524864">
        <w:t>keep things as they are.</w:t>
      </w:r>
      <w:r w:rsidRPr="00182AB9">
        <w:t xml:space="preserve"> The</w:t>
      </w:r>
      <w:r w:rsidR="000C06D9">
        <w:t xml:space="preserve"> list</w:t>
      </w:r>
      <w:r w:rsidRPr="00182AB9">
        <w:t xml:space="preserve"> could harm people with disabilities through the removal of supports</w:t>
      </w:r>
      <w:r w:rsidR="00524864">
        <w:t xml:space="preserve"> people really need</w:t>
      </w:r>
      <w:r w:rsidRPr="00182AB9">
        <w:t xml:space="preserve">. </w:t>
      </w:r>
      <w:r w:rsidR="000C06D9">
        <w:t>It</w:t>
      </w:r>
      <w:r w:rsidRPr="00182AB9">
        <w:t xml:space="preserve"> could create more barriers for some people to access vital supports. WWDA would like the Government to think more about the things that could happen if there is a change to NDIS supports.</w:t>
      </w:r>
    </w:p>
    <w:p w14:paraId="4C18F55D" w14:textId="77777777" w:rsidR="00182AB9" w:rsidRDefault="008878A0" w:rsidP="00692B61">
      <w:pPr>
        <w:tabs>
          <w:tab w:val="left" w:pos="6076"/>
        </w:tabs>
        <w:spacing w:line="276" w:lineRule="auto"/>
        <w:rPr>
          <w:rFonts w:eastAsia="Arial"/>
        </w:rPr>
      </w:pPr>
      <w:r w:rsidRPr="00186D98">
        <w:rPr>
          <w:rFonts w:eastAsia="Arial"/>
          <w:b/>
          <w:bCs/>
        </w:rPr>
        <w:t>Recommendation:</w:t>
      </w:r>
      <w:r w:rsidRPr="00186D98">
        <w:rPr>
          <w:rFonts w:eastAsia="Arial"/>
        </w:rPr>
        <w:t xml:space="preserve"> </w:t>
      </w:r>
      <w:r w:rsidR="00182AB9">
        <w:rPr>
          <w:rFonts w:eastAsia="Arial"/>
        </w:rPr>
        <w:t>For</w:t>
      </w:r>
      <w:r w:rsidRPr="00186D98">
        <w:rPr>
          <w:rFonts w:eastAsia="Arial"/>
        </w:rPr>
        <w:t xml:space="preserve"> the </w:t>
      </w:r>
      <w:r w:rsidR="0072721F" w:rsidRPr="00186D98">
        <w:rPr>
          <w:rFonts w:eastAsia="Arial"/>
        </w:rPr>
        <w:t>Department of Social Services (</w:t>
      </w:r>
      <w:r w:rsidR="0072721F" w:rsidRPr="00186D98">
        <w:rPr>
          <w:rFonts w:eastAsia="Arial"/>
          <w:b/>
          <w:bCs/>
        </w:rPr>
        <w:t>DSS</w:t>
      </w:r>
      <w:r w:rsidR="0072721F" w:rsidRPr="00186D98">
        <w:rPr>
          <w:rFonts w:eastAsia="Arial"/>
        </w:rPr>
        <w:t>)</w:t>
      </w:r>
      <w:r w:rsidR="767D127F" w:rsidRPr="00186D98">
        <w:rPr>
          <w:rFonts w:eastAsia="Arial"/>
        </w:rPr>
        <w:t>, National Disability Insurance Agency (</w:t>
      </w:r>
      <w:r w:rsidR="767D127F" w:rsidRPr="00186D98">
        <w:rPr>
          <w:rFonts w:eastAsia="Arial"/>
          <w:b/>
          <w:bCs/>
        </w:rPr>
        <w:t>NDIA</w:t>
      </w:r>
      <w:r w:rsidR="767D127F" w:rsidRPr="00186D98">
        <w:rPr>
          <w:rFonts w:eastAsia="Arial"/>
        </w:rPr>
        <w:t>)</w:t>
      </w:r>
      <w:r w:rsidR="0072721F" w:rsidRPr="00186D98">
        <w:rPr>
          <w:rFonts w:eastAsia="Arial"/>
        </w:rPr>
        <w:t xml:space="preserve"> </w:t>
      </w:r>
      <w:r w:rsidR="65961ED0" w:rsidRPr="00186D98">
        <w:rPr>
          <w:rFonts w:eastAsia="Arial"/>
        </w:rPr>
        <w:t xml:space="preserve">and </w:t>
      </w:r>
      <w:r w:rsidR="0072721F" w:rsidRPr="00186D98">
        <w:rPr>
          <w:rFonts w:eastAsia="Arial"/>
        </w:rPr>
        <w:t>Minister for the National Disability Insurance S</w:t>
      </w:r>
      <w:r w:rsidR="000B4412" w:rsidRPr="00186D98">
        <w:rPr>
          <w:rFonts w:eastAsia="Arial"/>
        </w:rPr>
        <w:t>cheme</w:t>
      </w:r>
      <w:r w:rsidR="00182AB9">
        <w:rPr>
          <w:rFonts w:eastAsia="Arial"/>
        </w:rPr>
        <w:t xml:space="preserve">. </w:t>
      </w:r>
      <w:r w:rsidR="000B4412" w:rsidRPr="00186D98">
        <w:rPr>
          <w:rFonts w:eastAsia="Arial"/>
        </w:rPr>
        <w:t xml:space="preserve"> </w:t>
      </w:r>
    </w:p>
    <w:p w14:paraId="1BEA4C53" w14:textId="4E30B924" w:rsidR="00182AB9" w:rsidRPr="00182AB9" w:rsidRDefault="00182AB9" w:rsidP="00692B61">
      <w:pPr>
        <w:tabs>
          <w:tab w:val="left" w:pos="6076"/>
        </w:tabs>
        <w:spacing w:line="276" w:lineRule="auto"/>
        <w:rPr>
          <w:rFonts w:eastAsia="Arial"/>
        </w:rPr>
      </w:pPr>
      <w:r w:rsidRPr="00182AB9">
        <w:rPr>
          <w:rFonts w:eastAsia="Arial"/>
        </w:rPr>
        <w:t xml:space="preserve">Work with people with disabilities and disability representative organisations (DROs). They should make sure they co-design the new NDIS Supports definition. </w:t>
      </w:r>
    </w:p>
    <w:p w14:paraId="067ED5D0" w14:textId="2FEEC6DF" w:rsidR="00182AB9" w:rsidRPr="00182AB9" w:rsidRDefault="00182AB9" w:rsidP="00692B61">
      <w:pPr>
        <w:tabs>
          <w:tab w:val="left" w:pos="284"/>
        </w:tabs>
        <w:spacing w:line="276" w:lineRule="auto"/>
        <w:ind w:left="720" w:hanging="720"/>
        <w:rPr>
          <w:rFonts w:eastAsia="Arial"/>
        </w:rPr>
      </w:pPr>
      <w:r w:rsidRPr="00182AB9">
        <w:rPr>
          <w:rFonts w:eastAsia="Arial"/>
        </w:rPr>
        <w:t>•</w:t>
      </w:r>
      <w:r w:rsidRPr="00182AB9">
        <w:rPr>
          <w:rFonts w:eastAsia="Arial"/>
        </w:rPr>
        <w:tab/>
      </w:r>
      <w:r w:rsidR="000C06D9">
        <w:rPr>
          <w:rFonts w:eastAsia="Arial"/>
        </w:rPr>
        <w:tab/>
      </w:r>
      <w:r w:rsidRPr="00182AB9">
        <w:rPr>
          <w:rFonts w:eastAsia="Arial"/>
        </w:rPr>
        <w:t xml:space="preserve">Give DROs enough time to talk to the people they represent in an accessible way. </w:t>
      </w:r>
    </w:p>
    <w:p w14:paraId="4A4C7DC3" w14:textId="76501D32" w:rsidR="00182AB9" w:rsidRDefault="00182AB9" w:rsidP="00692B61">
      <w:pPr>
        <w:tabs>
          <w:tab w:val="left" w:pos="284"/>
        </w:tabs>
        <w:spacing w:line="276" w:lineRule="auto"/>
        <w:rPr>
          <w:rFonts w:eastAsia="Arial"/>
        </w:rPr>
      </w:pPr>
      <w:r w:rsidRPr="00182AB9">
        <w:rPr>
          <w:rFonts w:eastAsia="Arial"/>
        </w:rPr>
        <w:t>•</w:t>
      </w:r>
      <w:r w:rsidRPr="00182AB9">
        <w:rPr>
          <w:rFonts w:eastAsia="Arial"/>
        </w:rPr>
        <w:tab/>
      </w:r>
      <w:r w:rsidR="000C06D9">
        <w:rPr>
          <w:rFonts w:eastAsia="Arial"/>
        </w:rPr>
        <w:tab/>
      </w:r>
      <w:r w:rsidRPr="00182AB9">
        <w:rPr>
          <w:rFonts w:eastAsia="Arial"/>
        </w:rPr>
        <w:t>Make sure they give information in a way that all people can access.</w:t>
      </w:r>
    </w:p>
    <w:p w14:paraId="474F4D0F" w14:textId="77777777" w:rsidR="000C06D9" w:rsidRDefault="6DEC1A9A" w:rsidP="00692B61">
      <w:pPr>
        <w:tabs>
          <w:tab w:val="left" w:pos="284"/>
        </w:tabs>
        <w:spacing w:line="276" w:lineRule="auto"/>
        <w:rPr>
          <w:rFonts w:eastAsia="Arial"/>
        </w:rPr>
      </w:pPr>
      <w:r w:rsidRPr="00182AB9">
        <w:rPr>
          <w:rFonts w:eastAsia="Arial"/>
          <w:b/>
          <w:bCs/>
          <w:color w:val="000000" w:themeColor="text1"/>
        </w:rPr>
        <w:t>Recommendation:</w:t>
      </w:r>
      <w:r w:rsidRPr="00186D98">
        <w:rPr>
          <w:rFonts w:eastAsia="Arial"/>
        </w:rPr>
        <w:t xml:space="preserve"> </w:t>
      </w:r>
      <w:r w:rsidR="00182AB9">
        <w:rPr>
          <w:rFonts w:eastAsia="Arial"/>
        </w:rPr>
        <w:t xml:space="preserve">For the </w:t>
      </w:r>
      <w:r w:rsidRPr="00186D98">
        <w:rPr>
          <w:rFonts w:eastAsia="Arial"/>
        </w:rPr>
        <w:t>Australian Government</w:t>
      </w:r>
      <w:r w:rsidR="000C06D9">
        <w:rPr>
          <w:rFonts w:eastAsia="Arial"/>
        </w:rPr>
        <w:t>.</w:t>
      </w:r>
    </w:p>
    <w:p w14:paraId="4F6D1E49" w14:textId="67D566D0" w:rsidR="000C06D9" w:rsidRDefault="000C06D9" w:rsidP="00692B61">
      <w:pPr>
        <w:tabs>
          <w:tab w:val="left" w:pos="284"/>
        </w:tabs>
        <w:spacing w:line="276" w:lineRule="auto"/>
        <w:rPr>
          <w:rFonts w:eastAsia="Arial"/>
        </w:rPr>
      </w:pPr>
      <w:r>
        <w:rPr>
          <w:rFonts w:eastAsia="Arial"/>
        </w:rPr>
        <w:t>Create a different temporary rule and NDIS Supports list that</w:t>
      </w:r>
      <w:r w:rsidR="00524864">
        <w:rPr>
          <w:rFonts w:eastAsia="Arial"/>
        </w:rPr>
        <w:t>:</w:t>
      </w:r>
      <w:r w:rsidR="6DEC1A9A" w:rsidRPr="00186D98">
        <w:rPr>
          <w:rFonts w:eastAsia="Arial"/>
        </w:rPr>
        <w:t xml:space="preserve"> </w:t>
      </w:r>
    </w:p>
    <w:p w14:paraId="67C383E6" w14:textId="5AB3BB25" w:rsidR="007B4392" w:rsidRPr="007B4392" w:rsidRDefault="007B4392" w:rsidP="00630B2C">
      <w:pPr>
        <w:pStyle w:val="Heading2"/>
        <w:numPr>
          <w:ilvl w:val="0"/>
          <w:numId w:val="27"/>
        </w:numPr>
        <w:spacing w:before="40" w:after="0" w:line="276" w:lineRule="auto"/>
        <w:jc w:val="left"/>
        <w:rPr>
          <w:rFonts w:ascii="Arial" w:eastAsiaTheme="minorHAnsi" w:hAnsi="Arial" w:cs="Arial"/>
          <w:color w:val="auto"/>
          <w:sz w:val="24"/>
          <w:szCs w:val="24"/>
        </w:rPr>
      </w:pPr>
      <w:bookmarkStart w:id="45" w:name="_Toc175293845"/>
      <w:r w:rsidRPr="007B4392">
        <w:rPr>
          <w:rFonts w:ascii="Arial" w:eastAsiaTheme="minorHAnsi" w:hAnsi="Arial" w:cs="Arial"/>
          <w:color w:val="auto"/>
          <w:sz w:val="24"/>
          <w:szCs w:val="24"/>
        </w:rPr>
        <w:lastRenderedPageBreak/>
        <w:t xml:space="preserve">Do </w:t>
      </w:r>
      <w:r w:rsidRPr="00630B2C">
        <w:rPr>
          <w:rFonts w:ascii="Arial" w:eastAsiaTheme="minorHAnsi" w:hAnsi="Arial" w:cs="Arial"/>
          <w:b/>
          <w:bCs/>
          <w:color w:val="auto"/>
          <w:sz w:val="24"/>
          <w:szCs w:val="24"/>
        </w:rPr>
        <w:t>not</w:t>
      </w:r>
      <w:r w:rsidRPr="007B4392">
        <w:rPr>
          <w:rFonts w:ascii="Arial" w:eastAsiaTheme="minorHAnsi" w:hAnsi="Arial" w:cs="Arial"/>
          <w:color w:val="auto"/>
          <w:sz w:val="24"/>
          <w:szCs w:val="24"/>
        </w:rPr>
        <w:t xml:space="preserve"> </w:t>
      </w:r>
      <w:r w:rsidR="00524864">
        <w:rPr>
          <w:rFonts w:ascii="Arial" w:eastAsiaTheme="minorHAnsi" w:hAnsi="Arial" w:cs="Arial"/>
          <w:color w:val="auto"/>
          <w:sz w:val="24"/>
          <w:szCs w:val="24"/>
        </w:rPr>
        <w:t>make</w:t>
      </w:r>
      <w:r w:rsidRPr="007B4392">
        <w:rPr>
          <w:rFonts w:ascii="Arial" w:eastAsiaTheme="minorHAnsi" w:hAnsi="Arial" w:cs="Arial"/>
          <w:color w:val="auto"/>
          <w:sz w:val="24"/>
          <w:szCs w:val="24"/>
        </w:rPr>
        <w:t xml:space="preserve"> new limits </w:t>
      </w:r>
      <w:r w:rsidR="00524864">
        <w:rPr>
          <w:rFonts w:ascii="Arial" w:eastAsiaTheme="minorHAnsi" w:hAnsi="Arial" w:cs="Arial"/>
          <w:color w:val="auto"/>
          <w:sz w:val="24"/>
          <w:szCs w:val="24"/>
        </w:rPr>
        <w:t>about</w:t>
      </w:r>
      <w:r w:rsidR="00524864" w:rsidRPr="007B4392">
        <w:rPr>
          <w:rFonts w:ascii="Arial" w:eastAsiaTheme="minorHAnsi" w:hAnsi="Arial" w:cs="Arial"/>
          <w:color w:val="auto"/>
          <w:sz w:val="24"/>
          <w:szCs w:val="24"/>
        </w:rPr>
        <w:t xml:space="preserve"> </w:t>
      </w:r>
      <w:r w:rsidRPr="007B4392">
        <w:rPr>
          <w:rFonts w:ascii="Arial" w:eastAsiaTheme="minorHAnsi" w:hAnsi="Arial" w:cs="Arial"/>
          <w:color w:val="auto"/>
          <w:sz w:val="24"/>
          <w:szCs w:val="24"/>
        </w:rPr>
        <w:t xml:space="preserve">the supports that people can access through the Scheme. </w:t>
      </w:r>
    </w:p>
    <w:p w14:paraId="52A7E9E4" w14:textId="3C1F55DB" w:rsidR="007B4392" w:rsidRPr="007B4392" w:rsidRDefault="007B4392" w:rsidP="00630B2C">
      <w:pPr>
        <w:pStyle w:val="Heading2"/>
        <w:numPr>
          <w:ilvl w:val="0"/>
          <w:numId w:val="27"/>
        </w:numPr>
        <w:spacing w:before="40" w:after="0" w:line="276" w:lineRule="auto"/>
        <w:jc w:val="left"/>
        <w:rPr>
          <w:rFonts w:ascii="Arial" w:eastAsiaTheme="minorHAnsi" w:hAnsi="Arial" w:cs="Arial"/>
          <w:color w:val="auto"/>
          <w:sz w:val="24"/>
          <w:szCs w:val="24"/>
        </w:rPr>
      </w:pPr>
      <w:r w:rsidRPr="007B4392">
        <w:rPr>
          <w:rFonts w:ascii="Arial" w:eastAsiaTheme="minorHAnsi" w:hAnsi="Arial" w:cs="Arial"/>
          <w:color w:val="auto"/>
          <w:sz w:val="24"/>
          <w:szCs w:val="24"/>
        </w:rPr>
        <w:t>Do have a true co-design process for creating new Rules.</w:t>
      </w:r>
    </w:p>
    <w:p w14:paraId="0EC4B9C8" w14:textId="0125911D" w:rsidR="007B4392" w:rsidRPr="007B4392" w:rsidRDefault="007B4392" w:rsidP="00630B2C">
      <w:pPr>
        <w:pStyle w:val="Heading2"/>
        <w:numPr>
          <w:ilvl w:val="0"/>
          <w:numId w:val="27"/>
        </w:numPr>
        <w:spacing w:before="40" w:after="0" w:line="276" w:lineRule="auto"/>
        <w:jc w:val="left"/>
        <w:rPr>
          <w:rFonts w:ascii="Arial" w:eastAsiaTheme="minorHAnsi" w:hAnsi="Arial" w:cs="Arial"/>
          <w:color w:val="auto"/>
          <w:sz w:val="24"/>
          <w:szCs w:val="24"/>
        </w:rPr>
      </w:pPr>
      <w:r w:rsidRPr="007B4392">
        <w:rPr>
          <w:rFonts w:ascii="Arial" w:eastAsiaTheme="minorHAnsi" w:hAnsi="Arial" w:cs="Arial"/>
          <w:color w:val="auto"/>
          <w:sz w:val="24"/>
          <w:szCs w:val="24"/>
        </w:rPr>
        <w:t xml:space="preserve">Do </w:t>
      </w:r>
      <w:r w:rsidRPr="00630B2C">
        <w:rPr>
          <w:rFonts w:ascii="Arial" w:eastAsiaTheme="minorHAnsi" w:hAnsi="Arial" w:cs="Arial"/>
          <w:b/>
          <w:bCs/>
          <w:color w:val="auto"/>
          <w:sz w:val="24"/>
          <w:szCs w:val="24"/>
        </w:rPr>
        <w:t>not</w:t>
      </w:r>
      <w:r w:rsidRPr="007B4392">
        <w:rPr>
          <w:rFonts w:ascii="Arial" w:eastAsiaTheme="minorHAnsi" w:hAnsi="Arial" w:cs="Arial"/>
          <w:color w:val="auto"/>
          <w:sz w:val="24"/>
          <w:szCs w:val="24"/>
        </w:rPr>
        <w:t xml:space="preserve"> provide for blanket exclusions. </w:t>
      </w:r>
    </w:p>
    <w:p w14:paraId="2C17DAFD" w14:textId="193CB544" w:rsidR="007B4392" w:rsidRDefault="007B4392" w:rsidP="00630B2C">
      <w:pPr>
        <w:pStyle w:val="Heading2"/>
        <w:numPr>
          <w:ilvl w:val="0"/>
          <w:numId w:val="27"/>
        </w:numPr>
        <w:spacing w:before="40" w:after="0" w:line="276" w:lineRule="auto"/>
        <w:jc w:val="left"/>
        <w:rPr>
          <w:rFonts w:ascii="Arial" w:eastAsiaTheme="minorHAnsi" w:hAnsi="Arial" w:cs="Arial"/>
          <w:color w:val="auto"/>
          <w:sz w:val="24"/>
          <w:szCs w:val="24"/>
        </w:rPr>
      </w:pPr>
      <w:r w:rsidRPr="007B4392">
        <w:rPr>
          <w:rFonts w:ascii="Arial" w:eastAsiaTheme="minorHAnsi" w:hAnsi="Arial" w:cs="Arial"/>
          <w:color w:val="auto"/>
          <w:sz w:val="24"/>
          <w:szCs w:val="24"/>
        </w:rPr>
        <w:t>Maintain the status quo.</w:t>
      </w:r>
    </w:p>
    <w:p w14:paraId="19E8D9E2" w14:textId="4902C03B" w:rsidR="009050BB" w:rsidRPr="007B4392" w:rsidRDefault="007B4392" w:rsidP="00630B2C">
      <w:pPr>
        <w:pStyle w:val="ListParagraph"/>
        <w:numPr>
          <w:ilvl w:val="0"/>
          <w:numId w:val="27"/>
        </w:numPr>
        <w:spacing w:line="276" w:lineRule="auto"/>
      </w:pPr>
      <w:r>
        <w:t>M</w:t>
      </w:r>
      <w:r w:rsidRPr="007B4392">
        <w:t>ak</w:t>
      </w:r>
      <w:r>
        <w:t>e</w:t>
      </w:r>
      <w:r w:rsidRPr="007B4392">
        <w:t xml:space="preserve"> sure that people can continue to use NDIS funds to access supports </w:t>
      </w:r>
      <w:r w:rsidR="00692B61" w:rsidRPr="007B4392">
        <w:t>the</w:t>
      </w:r>
      <w:r w:rsidRPr="007B4392">
        <w:t xml:space="preserve"> way they have bee</w:t>
      </w:r>
      <w:r w:rsidR="00524864">
        <w:t xml:space="preserve">n, </w:t>
      </w:r>
      <w:r w:rsidR="00692B61">
        <w:t>if</w:t>
      </w:r>
      <w:r w:rsidRPr="007B4392">
        <w:t xml:space="preserve"> the supports are reasonable and necessary and are in line with their NDIS plan.</w:t>
      </w:r>
    </w:p>
    <w:p w14:paraId="45A0F91C" w14:textId="46800D84" w:rsidR="00151AE2" w:rsidRPr="009050BB" w:rsidRDefault="00195C77" w:rsidP="009050BB">
      <w:pPr>
        <w:pStyle w:val="Heading2"/>
        <w:spacing w:before="40" w:after="0" w:line="360" w:lineRule="auto"/>
        <w:jc w:val="left"/>
        <w:rPr>
          <w:rFonts w:ascii="Figtree SemiBold" w:hAnsi="Figtree SemiBold" w:cs="Times New Roman (Headings CS)"/>
          <w:b/>
          <w:color w:val="83388B"/>
          <w:kern w:val="0"/>
          <w:szCs w:val="26"/>
          <w:lang w:eastAsia="en-GB"/>
          <w14:ligatures w14:val="none"/>
        </w:rPr>
      </w:pPr>
      <w:r w:rsidRPr="00151AE2">
        <w:rPr>
          <w:rFonts w:ascii="Figtree SemiBold" w:hAnsi="Figtree SemiBold" w:cs="Times New Roman (Headings CS)"/>
          <w:b/>
          <w:color w:val="83388B"/>
          <w:kern w:val="0"/>
          <w:szCs w:val="26"/>
          <w:lang w:eastAsia="en-GB"/>
          <w14:ligatures w14:val="none"/>
        </w:rPr>
        <w:t xml:space="preserve">Rights-based </w:t>
      </w:r>
      <w:r w:rsidR="74F923F4" w:rsidRPr="00151AE2">
        <w:rPr>
          <w:rFonts w:ascii="Figtree SemiBold" w:hAnsi="Figtree SemiBold" w:cs="Times New Roman (Headings CS)"/>
          <w:b/>
          <w:color w:val="83388B"/>
          <w:kern w:val="0"/>
          <w:szCs w:val="26"/>
          <w:lang w:eastAsia="en-GB"/>
          <w14:ligatures w14:val="none"/>
        </w:rPr>
        <w:t>approach:</w:t>
      </w:r>
      <w:r w:rsidRPr="00151AE2">
        <w:rPr>
          <w:rFonts w:ascii="Figtree SemiBold" w:hAnsi="Figtree SemiBold" w:cs="Times New Roman (Headings CS)"/>
          <w:b/>
          <w:color w:val="83388B"/>
          <w:kern w:val="0"/>
          <w:szCs w:val="26"/>
          <w:lang w:eastAsia="en-GB"/>
          <w14:ligatures w14:val="none"/>
        </w:rPr>
        <w:t xml:space="preserve"> NDIS Supports and</w:t>
      </w:r>
      <w:r w:rsidR="2493123B" w:rsidRPr="00151AE2">
        <w:rPr>
          <w:rFonts w:ascii="Figtree SemiBold" w:hAnsi="Figtree SemiBold" w:cs="Times New Roman (Headings CS)"/>
          <w:b/>
          <w:color w:val="83388B"/>
          <w:kern w:val="0"/>
          <w:szCs w:val="26"/>
          <w:lang w:eastAsia="en-GB"/>
          <w14:ligatures w14:val="none"/>
        </w:rPr>
        <w:t xml:space="preserve"> the</w:t>
      </w:r>
      <w:r w:rsidRPr="00151AE2">
        <w:rPr>
          <w:rFonts w:ascii="Figtree SemiBold" w:hAnsi="Figtree SemiBold" w:cs="Times New Roman (Headings CS)"/>
          <w:b/>
          <w:color w:val="83388B"/>
          <w:kern w:val="0"/>
          <w:szCs w:val="26"/>
          <w:lang w:eastAsia="en-GB"/>
          <w14:ligatures w14:val="none"/>
        </w:rPr>
        <w:t xml:space="preserve"> CRPD</w:t>
      </w:r>
      <w:bookmarkEnd w:id="45"/>
    </w:p>
    <w:p w14:paraId="07D8BC15" w14:textId="1F65D5A1" w:rsidR="008D2999" w:rsidRDefault="008D2999" w:rsidP="00630B2C">
      <w:pPr>
        <w:spacing w:line="276" w:lineRule="auto"/>
      </w:pPr>
      <w:r>
        <w:t xml:space="preserve">WWDA has given feedback about the NDIS Bill. We believe the lists do not match the rights of people with disabilities in the CRPD. We are especially worried about Section </w:t>
      </w:r>
      <w:r w:rsidR="00692B61">
        <w:t>10 and</w:t>
      </w:r>
      <w:r>
        <w:t xml:space="preserve"> think that the definition of NDIS supports should be changed. </w:t>
      </w:r>
    </w:p>
    <w:p w14:paraId="20B42050" w14:textId="69392763" w:rsidR="008D2999" w:rsidRDefault="008D2999" w:rsidP="00630B2C">
      <w:pPr>
        <w:pStyle w:val="ListParagraph"/>
        <w:numPr>
          <w:ilvl w:val="0"/>
          <w:numId w:val="36"/>
        </w:numPr>
        <w:spacing w:line="276" w:lineRule="auto"/>
      </w:pPr>
      <w:r>
        <w:t>to include supports that allow a person to enjoy their rights under all articles of the CRPD</w:t>
      </w:r>
    </w:p>
    <w:p w14:paraId="27352513" w14:textId="50A8DF26" w:rsidR="008D2999" w:rsidRDefault="008D2999" w:rsidP="00630B2C">
      <w:pPr>
        <w:pStyle w:val="ListParagraph"/>
        <w:numPr>
          <w:ilvl w:val="0"/>
          <w:numId w:val="36"/>
        </w:numPr>
        <w:spacing w:line="276" w:lineRule="auto"/>
      </w:pPr>
      <w:r>
        <w:t>to say that a support that creates isolation or segregation cannot be a NDIS Support. This is in line with Article 19 of the CRPD.</w:t>
      </w:r>
    </w:p>
    <w:p w14:paraId="2C1F6B30" w14:textId="79859B01" w:rsidR="0F30DCCC" w:rsidRDefault="008D2999" w:rsidP="00630B2C">
      <w:pPr>
        <w:spacing w:line="276" w:lineRule="auto"/>
        <w:rPr>
          <w:rFonts w:eastAsia="Arial"/>
        </w:rPr>
      </w:pPr>
      <w:r>
        <w:t>We are worried that only some of the rights people have under the CRPD will be considered. We are worried about how this will affect decisions about what is and what isn't an NDIS support.  Other Disability Representative Organisations have also said they are worried. WWDA has said we are very worried about the NDIA making lists of what can and can't be a support. We think it is very important that the NDIA understands that what is a disability support for one person will be different for another.</w:t>
      </w:r>
    </w:p>
    <w:p w14:paraId="5C3EF1F4" w14:textId="77777777" w:rsidR="003A6785" w:rsidRDefault="003A6785" w:rsidP="00630B2C">
      <w:pPr>
        <w:tabs>
          <w:tab w:val="left" w:pos="6076"/>
        </w:tabs>
        <w:spacing w:line="276" w:lineRule="auto"/>
      </w:pPr>
      <w:r>
        <w:t>There are new concerns about the draft NDIS Supports list, including that they:</w:t>
      </w:r>
    </w:p>
    <w:p w14:paraId="75D5172C" w14:textId="30BD6686" w:rsidR="003A6785" w:rsidRDefault="00524864" w:rsidP="00630B2C">
      <w:pPr>
        <w:pStyle w:val="ListParagraph"/>
        <w:numPr>
          <w:ilvl w:val="0"/>
          <w:numId w:val="33"/>
        </w:numPr>
        <w:tabs>
          <w:tab w:val="left" w:pos="284"/>
        </w:tabs>
        <w:spacing w:line="276" w:lineRule="auto"/>
      </w:pPr>
      <w:r>
        <w:t>don’t let</w:t>
      </w:r>
      <w:r w:rsidR="003A6785">
        <w:t xml:space="preserve"> people </w:t>
      </w:r>
      <w:r>
        <w:t xml:space="preserve">access </w:t>
      </w:r>
      <w:r w:rsidR="00692B61">
        <w:t>all</w:t>
      </w:r>
      <w:r>
        <w:t xml:space="preserve"> </w:t>
      </w:r>
      <w:r w:rsidR="003A6785">
        <w:t xml:space="preserve">the supports they </w:t>
      </w:r>
      <w:r w:rsidR="00692B61">
        <w:t>need.</w:t>
      </w:r>
      <w:r w:rsidR="003A6785">
        <w:t xml:space="preserve"> </w:t>
      </w:r>
    </w:p>
    <w:p w14:paraId="2FD32D11" w14:textId="6D12E1D8" w:rsidR="003A6785" w:rsidRDefault="003A6785" w:rsidP="00630B2C">
      <w:pPr>
        <w:pStyle w:val="ListParagraph"/>
        <w:numPr>
          <w:ilvl w:val="0"/>
          <w:numId w:val="33"/>
        </w:numPr>
        <w:tabs>
          <w:tab w:val="left" w:pos="284"/>
        </w:tabs>
        <w:spacing w:line="276" w:lineRule="auto"/>
      </w:pPr>
      <w:r>
        <w:t>will be confusing for people</w:t>
      </w:r>
      <w:r w:rsidR="00524864">
        <w:t xml:space="preserve"> and change the way they </w:t>
      </w:r>
      <w:r w:rsidR="00692B61">
        <w:t>support.</w:t>
      </w:r>
    </w:p>
    <w:p w14:paraId="56DEA346" w14:textId="086EFA08" w:rsidR="003A6785" w:rsidRDefault="003A6785" w:rsidP="00630B2C">
      <w:pPr>
        <w:pStyle w:val="ListParagraph"/>
        <w:numPr>
          <w:ilvl w:val="0"/>
          <w:numId w:val="33"/>
        </w:numPr>
        <w:tabs>
          <w:tab w:val="left" w:pos="6076"/>
        </w:tabs>
        <w:spacing w:line="276" w:lineRule="auto"/>
      </w:pPr>
      <w:r>
        <w:t xml:space="preserve">could have unintended </w:t>
      </w:r>
      <w:r w:rsidR="00692B61">
        <w:t>consequences.</w:t>
      </w:r>
    </w:p>
    <w:p w14:paraId="362A8EA5" w14:textId="14538A04" w:rsidR="003A6785" w:rsidRDefault="003A6785" w:rsidP="00630B2C">
      <w:pPr>
        <w:pStyle w:val="ListParagraph"/>
        <w:numPr>
          <w:ilvl w:val="0"/>
          <w:numId w:val="33"/>
        </w:numPr>
        <w:tabs>
          <w:tab w:val="left" w:pos="284"/>
        </w:tabs>
        <w:spacing w:line="276" w:lineRule="auto"/>
      </w:pPr>
      <w:r>
        <w:t xml:space="preserve">do not support </w:t>
      </w:r>
      <w:r w:rsidR="00EF3284">
        <w:t>what the NDIS is supposed to do, like make sure people can have</w:t>
      </w:r>
      <w:r>
        <w:t xml:space="preserve"> choice and control</w:t>
      </w:r>
      <w:r w:rsidR="00EF3284">
        <w:t xml:space="preserve"> and </w:t>
      </w:r>
      <w:r w:rsidR="00692B61">
        <w:t>independence and</w:t>
      </w:r>
      <w:r>
        <w:t xml:space="preserve"> </w:t>
      </w:r>
      <w:r w:rsidR="00EF3284">
        <w:t xml:space="preserve">be a part of </w:t>
      </w:r>
      <w:r>
        <w:t xml:space="preserve">the </w:t>
      </w:r>
      <w:r w:rsidR="00692B61">
        <w:t>community.</w:t>
      </w:r>
    </w:p>
    <w:p w14:paraId="19AF1E18" w14:textId="63E27AEA" w:rsidR="003A6785" w:rsidRDefault="003A6785" w:rsidP="00630B2C">
      <w:pPr>
        <w:pStyle w:val="ListParagraph"/>
        <w:numPr>
          <w:ilvl w:val="0"/>
          <w:numId w:val="33"/>
        </w:numPr>
        <w:tabs>
          <w:tab w:val="left" w:pos="284"/>
        </w:tabs>
        <w:spacing w:line="276" w:lineRule="auto"/>
      </w:pPr>
      <w:r>
        <w:t xml:space="preserve">do not </w:t>
      </w:r>
      <w:r w:rsidR="00EF3284">
        <w:t xml:space="preserve">promote </w:t>
      </w:r>
      <w:r>
        <w:t xml:space="preserve">rights contained in the </w:t>
      </w:r>
      <w:r w:rsidR="00692B61">
        <w:t>CRPD.</w:t>
      </w:r>
      <w:r>
        <w:t xml:space="preserve"> </w:t>
      </w:r>
    </w:p>
    <w:p w14:paraId="6E224380" w14:textId="57680411" w:rsidR="003A6785" w:rsidRDefault="003A6785" w:rsidP="00630B2C">
      <w:pPr>
        <w:pStyle w:val="ListParagraph"/>
        <w:numPr>
          <w:ilvl w:val="0"/>
          <w:numId w:val="33"/>
        </w:numPr>
        <w:tabs>
          <w:tab w:val="left" w:pos="284"/>
        </w:tabs>
        <w:spacing w:line="276" w:lineRule="auto"/>
      </w:pPr>
      <w:r>
        <w:t xml:space="preserve">risk violating the rights of people that are written in the CRPD. </w:t>
      </w:r>
    </w:p>
    <w:p w14:paraId="33847BF6" w14:textId="77777777" w:rsidR="003A6785" w:rsidRDefault="003A6785" w:rsidP="00630B2C">
      <w:pPr>
        <w:pStyle w:val="ListParagraph"/>
        <w:numPr>
          <w:ilvl w:val="0"/>
          <w:numId w:val="33"/>
        </w:numPr>
        <w:tabs>
          <w:tab w:val="left" w:pos="284"/>
        </w:tabs>
        <w:spacing w:line="276" w:lineRule="auto"/>
      </w:pPr>
      <w:r>
        <w:t xml:space="preserve">will increase risk of segregation. </w:t>
      </w:r>
    </w:p>
    <w:p w14:paraId="5882058E" w14:textId="02925D72" w:rsidR="003A6785" w:rsidRDefault="003A6785" w:rsidP="00630B2C">
      <w:pPr>
        <w:tabs>
          <w:tab w:val="left" w:pos="6076"/>
        </w:tabs>
        <w:spacing w:line="276" w:lineRule="auto"/>
      </w:pPr>
      <w:r>
        <w:t xml:space="preserve">WWDA is concerned about the focus on specialised, disability-specific supports. We are also concerned about the removal of mainstream supports. We think this will create more segregation. The Disability Royal Commission heard lots of evidence about how segregation </w:t>
      </w:r>
      <w:r w:rsidR="00692B61">
        <w:t>led</w:t>
      </w:r>
      <w:r>
        <w:t xml:space="preserve"> to more violence, abuse, neglect and exploitation of people with disability. </w:t>
      </w:r>
    </w:p>
    <w:p w14:paraId="4D352BF4" w14:textId="6F02DF72" w:rsidR="003A6785" w:rsidRDefault="6DFC3169" w:rsidP="00630B2C">
      <w:pPr>
        <w:tabs>
          <w:tab w:val="left" w:pos="6076"/>
        </w:tabs>
        <w:spacing w:line="276" w:lineRule="auto"/>
        <w:rPr>
          <w:rFonts w:eastAsia="Arial"/>
        </w:rPr>
      </w:pPr>
      <w:r w:rsidRPr="3CC91108">
        <w:rPr>
          <w:rFonts w:eastAsia="Arial"/>
        </w:rPr>
        <w:t>WWDA is also concerned that the removal of mainstream supports</w:t>
      </w:r>
      <w:r w:rsidR="003A6785">
        <w:rPr>
          <w:rFonts w:eastAsia="Arial"/>
        </w:rPr>
        <w:t>. We think removing</w:t>
      </w:r>
      <w:r w:rsidRPr="3CC91108">
        <w:rPr>
          <w:rFonts w:eastAsia="Arial"/>
        </w:rPr>
        <w:t xml:space="preserve"> everyday items will </w:t>
      </w:r>
      <w:r w:rsidR="003A6785">
        <w:rPr>
          <w:rFonts w:eastAsia="Arial"/>
        </w:rPr>
        <w:t>take away people’s independence.</w:t>
      </w:r>
    </w:p>
    <w:p w14:paraId="39C0FA22" w14:textId="156233DE" w:rsidR="007C730D" w:rsidRDefault="6DFC3169" w:rsidP="00630B2C">
      <w:pPr>
        <w:tabs>
          <w:tab w:val="left" w:pos="6076"/>
        </w:tabs>
        <w:spacing w:line="276" w:lineRule="auto"/>
        <w:rPr>
          <w:rFonts w:eastAsia="Arial"/>
        </w:rPr>
      </w:pPr>
      <w:r w:rsidRPr="3CC91108">
        <w:rPr>
          <w:rFonts w:eastAsia="Arial"/>
        </w:rPr>
        <w:t>For example</w:t>
      </w:r>
      <w:r w:rsidR="13DDF24C" w:rsidRPr="3CC91108">
        <w:rPr>
          <w:rFonts w:eastAsia="Arial"/>
        </w:rPr>
        <w:t xml:space="preserve">: </w:t>
      </w:r>
    </w:p>
    <w:p w14:paraId="220A0426" w14:textId="5C4315EB" w:rsidR="007C730D" w:rsidRDefault="68995C0D" w:rsidP="00630B2C">
      <w:pPr>
        <w:pStyle w:val="ListParagraph"/>
        <w:numPr>
          <w:ilvl w:val="0"/>
          <w:numId w:val="2"/>
        </w:numPr>
        <w:tabs>
          <w:tab w:val="left" w:pos="6076"/>
        </w:tabs>
        <w:spacing w:line="276" w:lineRule="auto"/>
        <w:rPr>
          <w:rFonts w:eastAsia="Arial"/>
        </w:rPr>
      </w:pPr>
      <w:r w:rsidRPr="3CC91108">
        <w:rPr>
          <w:rFonts w:eastAsia="Arial"/>
        </w:rPr>
        <w:lastRenderedPageBreak/>
        <w:t>A</w:t>
      </w:r>
      <w:r w:rsidR="6DFC3169" w:rsidRPr="3CC91108">
        <w:rPr>
          <w:rFonts w:eastAsia="Arial"/>
        </w:rPr>
        <w:t xml:space="preserve"> p</w:t>
      </w:r>
      <w:r w:rsidR="003A6785">
        <w:rPr>
          <w:rFonts w:eastAsia="Arial"/>
        </w:rPr>
        <w:t>erson</w:t>
      </w:r>
      <w:r w:rsidR="6DFC3169" w:rsidRPr="3CC91108">
        <w:rPr>
          <w:rFonts w:eastAsia="Arial"/>
        </w:rPr>
        <w:t xml:space="preserve"> may </w:t>
      </w:r>
      <w:r w:rsidR="003A6785">
        <w:rPr>
          <w:rFonts w:eastAsia="Arial"/>
        </w:rPr>
        <w:t>need</w:t>
      </w:r>
      <w:r w:rsidR="2D25C6B9" w:rsidRPr="3CC91108">
        <w:rPr>
          <w:rFonts w:eastAsia="Arial"/>
        </w:rPr>
        <w:t xml:space="preserve"> period underwear (an everyday item) to manage incontinence </w:t>
      </w:r>
      <w:r w:rsidR="00EF3284">
        <w:rPr>
          <w:rFonts w:eastAsia="Arial"/>
        </w:rPr>
        <w:t>by themselves</w:t>
      </w:r>
      <w:r w:rsidR="2D25C6B9" w:rsidRPr="3CC91108">
        <w:rPr>
          <w:rFonts w:eastAsia="Arial"/>
        </w:rPr>
        <w:t>.</w:t>
      </w:r>
      <w:r w:rsidR="6DFC3169" w:rsidRPr="3CC91108">
        <w:rPr>
          <w:rFonts w:eastAsia="Arial"/>
        </w:rPr>
        <w:t xml:space="preserve"> </w:t>
      </w:r>
      <w:r w:rsidR="68DFBF88" w:rsidRPr="3CC91108">
        <w:rPr>
          <w:rFonts w:eastAsia="Arial"/>
        </w:rPr>
        <w:t>If</w:t>
      </w:r>
      <w:r w:rsidR="6DFC3169" w:rsidRPr="3CC91108">
        <w:rPr>
          <w:rFonts w:eastAsia="Arial"/>
        </w:rPr>
        <w:t xml:space="preserve"> a p</w:t>
      </w:r>
      <w:r w:rsidR="003A6785">
        <w:rPr>
          <w:rFonts w:eastAsia="Arial"/>
        </w:rPr>
        <w:t>erson</w:t>
      </w:r>
      <w:r w:rsidR="6DFC3169" w:rsidRPr="3CC91108">
        <w:rPr>
          <w:rFonts w:eastAsia="Arial"/>
        </w:rPr>
        <w:t xml:space="preserve"> is </w:t>
      </w:r>
      <w:r w:rsidR="003A6785">
        <w:rPr>
          <w:rFonts w:eastAsia="Arial"/>
        </w:rPr>
        <w:t>stopped</w:t>
      </w:r>
      <w:r w:rsidR="6DFC3169" w:rsidRPr="3CC91108">
        <w:rPr>
          <w:rFonts w:eastAsia="Arial"/>
        </w:rPr>
        <w:t xml:space="preserve"> from purchasing </w:t>
      </w:r>
      <w:r w:rsidR="09696F18" w:rsidRPr="3CC91108">
        <w:rPr>
          <w:rFonts w:eastAsia="Arial"/>
        </w:rPr>
        <w:t xml:space="preserve">period underwear, they </w:t>
      </w:r>
      <w:r w:rsidR="003A6785">
        <w:rPr>
          <w:rFonts w:eastAsia="Arial"/>
        </w:rPr>
        <w:t>might need a support worker to help instead</w:t>
      </w:r>
      <w:r w:rsidR="7C5886BC" w:rsidRPr="3CC91108">
        <w:rPr>
          <w:rFonts w:eastAsia="Arial"/>
        </w:rPr>
        <w:t xml:space="preserve">. This could </w:t>
      </w:r>
      <w:r w:rsidR="003A6785">
        <w:rPr>
          <w:rFonts w:eastAsia="Arial"/>
        </w:rPr>
        <w:t xml:space="preserve">make it harder for them to be part of </w:t>
      </w:r>
      <w:r w:rsidR="7C5886BC" w:rsidRPr="3CC91108">
        <w:rPr>
          <w:rFonts w:eastAsia="Arial"/>
        </w:rPr>
        <w:t>their community, including in school or at work</w:t>
      </w:r>
      <w:r w:rsidR="0827093A" w:rsidRPr="3CC91108">
        <w:rPr>
          <w:rFonts w:eastAsia="Arial"/>
        </w:rPr>
        <w:t>, and their safety</w:t>
      </w:r>
      <w:r w:rsidR="7C5886BC" w:rsidRPr="3CC91108">
        <w:rPr>
          <w:rFonts w:eastAsia="Arial"/>
        </w:rPr>
        <w:t xml:space="preserve">. </w:t>
      </w:r>
    </w:p>
    <w:p w14:paraId="50878693" w14:textId="3F313604" w:rsidR="007C730D" w:rsidRDefault="6AC46A45" w:rsidP="00630B2C">
      <w:pPr>
        <w:pStyle w:val="ListParagraph"/>
        <w:numPr>
          <w:ilvl w:val="0"/>
          <w:numId w:val="2"/>
        </w:numPr>
        <w:tabs>
          <w:tab w:val="left" w:pos="6076"/>
        </w:tabs>
        <w:spacing w:line="276" w:lineRule="auto"/>
        <w:rPr>
          <w:rFonts w:eastAsia="Arial"/>
        </w:rPr>
      </w:pPr>
      <w:r w:rsidRPr="3CC91108">
        <w:rPr>
          <w:rFonts w:eastAsia="Arial"/>
        </w:rPr>
        <w:t xml:space="preserve">A participant </w:t>
      </w:r>
      <w:r w:rsidR="00EF3284">
        <w:rPr>
          <w:rFonts w:eastAsia="Arial"/>
        </w:rPr>
        <w:t xml:space="preserve">might need </w:t>
      </w:r>
      <w:r w:rsidR="13C1A62C" w:rsidRPr="3CC91108">
        <w:rPr>
          <w:rFonts w:eastAsia="Arial"/>
        </w:rPr>
        <w:t xml:space="preserve">a standard household item, like a dishwasher, to </w:t>
      </w:r>
      <w:r w:rsidR="003A6785">
        <w:rPr>
          <w:rFonts w:eastAsia="Arial"/>
        </w:rPr>
        <w:t>do</w:t>
      </w:r>
      <w:r w:rsidR="13C1A62C" w:rsidRPr="3CC91108">
        <w:rPr>
          <w:rFonts w:eastAsia="Arial"/>
        </w:rPr>
        <w:t xml:space="preserve"> household tasks </w:t>
      </w:r>
      <w:r w:rsidR="00EF3284">
        <w:rPr>
          <w:rFonts w:eastAsia="Arial"/>
        </w:rPr>
        <w:t>by themselves</w:t>
      </w:r>
      <w:r w:rsidR="13C1A62C" w:rsidRPr="3CC91108">
        <w:rPr>
          <w:rFonts w:eastAsia="Arial"/>
        </w:rPr>
        <w:t xml:space="preserve">. If </w:t>
      </w:r>
      <w:r w:rsidR="003A6785">
        <w:rPr>
          <w:rFonts w:eastAsia="Arial"/>
        </w:rPr>
        <w:t>they are</w:t>
      </w:r>
      <w:r w:rsidR="13C1A62C" w:rsidRPr="3CC91108">
        <w:rPr>
          <w:rFonts w:eastAsia="Arial"/>
        </w:rPr>
        <w:t xml:space="preserve"> </w:t>
      </w:r>
      <w:r w:rsidR="003A6785">
        <w:rPr>
          <w:rFonts w:eastAsia="Arial"/>
        </w:rPr>
        <w:t>stopped</w:t>
      </w:r>
      <w:r w:rsidR="13C1A62C" w:rsidRPr="3CC91108">
        <w:rPr>
          <w:rFonts w:eastAsia="Arial"/>
        </w:rPr>
        <w:t xml:space="preserve"> from purchasing household appliances, they </w:t>
      </w:r>
      <w:r w:rsidR="00EF3284">
        <w:rPr>
          <w:rFonts w:eastAsia="Arial"/>
        </w:rPr>
        <w:t>might need</w:t>
      </w:r>
      <w:r w:rsidR="00EF3284" w:rsidRPr="3CC91108">
        <w:rPr>
          <w:rFonts w:eastAsia="Arial"/>
        </w:rPr>
        <w:t xml:space="preserve"> </w:t>
      </w:r>
      <w:r w:rsidR="13C1A62C" w:rsidRPr="3CC91108">
        <w:rPr>
          <w:rFonts w:eastAsia="Arial"/>
        </w:rPr>
        <w:t xml:space="preserve">a support worker to </w:t>
      </w:r>
      <w:r w:rsidR="00EF3284">
        <w:rPr>
          <w:rFonts w:eastAsia="Arial"/>
        </w:rPr>
        <w:t>do</w:t>
      </w:r>
      <w:r w:rsidR="13C1A62C" w:rsidRPr="3CC91108">
        <w:rPr>
          <w:rFonts w:eastAsia="Arial"/>
        </w:rPr>
        <w:t xml:space="preserve"> household tasks. </w:t>
      </w:r>
    </w:p>
    <w:p w14:paraId="5FABFD48" w14:textId="076BA6D1" w:rsidR="003A6785" w:rsidRDefault="3613D6B3" w:rsidP="00630B2C">
      <w:pPr>
        <w:tabs>
          <w:tab w:val="left" w:pos="6076"/>
        </w:tabs>
        <w:spacing w:line="276" w:lineRule="auto"/>
      </w:pPr>
      <w:r w:rsidRPr="00186D98">
        <w:rPr>
          <w:rFonts w:eastAsia="Arial"/>
          <w:b/>
          <w:bCs/>
        </w:rPr>
        <w:t>Recommendatio</w:t>
      </w:r>
      <w:r w:rsidR="606DEEDE" w:rsidRPr="00186D98">
        <w:rPr>
          <w:rFonts w:eastAsia="Arial"/>
          <w:b/>
          <w:bCs/>
        </w:rPr>
        <w:t>n:</w:t>
      </w:r>
      <w:r w:rsidRPr="00186D98">
        <w:rPr>
          <w:rFonts w:eastAsia="Arial"/>
        </w:rPr>
        <w:t xml:space="preserve"> </w:t>
      </w:r>
      <w:r w:rsidR="003A6785">
        <w:t>For</w:t>
      </w:r>
      <w:r w:rsidR="009965AC">
        <w:t xml:space="preserve"> the Department of Social Services (</w:t>
      </w:r>
      <w:r w:rsidR="009965AC" w:rsidRPr="11F1EFE4">
        <w:rPr>
          <w:b/>
          <w:bCs/>
        </w:rPr>
        <w:t xml:space="preserve">DSS), </w:t>
      </w:r>
      <w:r w:rsidR="009965AC">
        <w:t>National Disability Insurance Agency</w:t>
      </w:r>
      <w:r w:rsidR="009965AC" w:rsidRPr="11F1EFE4">
        <w:rPr>
          <w:b/>
          <w:bCs/>
        </w:rPr>
        <w:t xml:space="preserve"> (NDIA)</w:t>
      </w:r>
      <w:r w:rsidR="009965AC">
        <w:t xml:space="preserve"> and Minister for the National Disability Insurance Scheme</w:t>
      </w:r>
      <w:r w:rsidR="003A6785">
        <w:t>.</w:t>
      </w:r>
    </w:p>
    <w:p w14:paraId="7B1BE427" w14:textId="211A7CA6" w:rsidR="008D0D6D" w:rsidRPr="008D0D6D" w:rsidRDefault="00B91792" w:rsidP="00630B2C">
      <w:pPr>
        <w:tabs>
          <w:tab w:val="left" w:pos="6076"/>
        </w:tabs>
        <w:spacing w:line="276" w:lineRule="auto"/>
        <w:rPr>
          <w:rFonts w:eastAsia="Arial"/>
        </w:rPr>
      </w:pPr>
      <w:r w:rsidRPr="00B91792">
        <w:t>That they create an approach to NDIS supports that is in line with the CRPD. That the approach does not lead to more segregation of people with disabilities.</w:t>
      </w:r>
    </w:p>
    <w:p w14:paraId="3BA20E33" w14:textId="5EB28BB7" w:rsidR="008D0D6D" w:rsidRPr="00151AE2" w:rsidRDefault="00B91792" w:rsidP="00EA556F">
      <w:pPr>
        <w:pStyle w:val="Heading2"/>
        <w:spacing w:before="40" w:after="0" w:line="360" w:lineRule="auto"/>
        <w:ind w:left="680" w:hanging="680"/>
        <w:jc w:val="left"/>
        <w:rPr>
          <w:rFonts w:ascii="Figtree SemiBold" w:hAnsi="Figtree SemiBold" w:cs="Times New Roman (Headings CS)"/>
          <w:b/>
          <w:color w:val="83388B"/>
          <w:kern w:val="0"/>
          <w:szCs w:val="26"/>
          <w:lang w:eastAsia="en-GB"/>
          <w14:ligatures w14:val="none"/>
        </w:rPr>
      </w:pPr>
      <w:bookmarkStart w:id="46" w:name="_Toc175293846"/>
      <w:r>
        <w:rPr>
          <w:rFonts w:ascii="Figtree SemiBold" w:hAnsi="Figtree SemiBold" w:cs="Times New Roman (Headings CS)"/>
          <w:b/>
          <w:color w:val="83388B"/>
          <w:kern w:val="0"/>
          <w:szCs w:val="26"/>
          <w:lang w:eastAsia="en-GB"/>
          <w14:ligatures w14:val="none"/>
        </w:rPr>
        <w:t>Impact</w:t>
      </w:r>
      <w:r w:rsidR="008D0D6D" w:rsidRPr="00151AE2">
        <w:rPr>
          <w:rFonts w:ascii="Figtree SemiBold" w:hAnsi="Figtree SemiBold" w:cs="Times New Roman (Headings CS)"/>
          <w:b/>
          <w:color w:val="83388B"/>
          <w:kern w:val="0"/>
          <w:szCs w:val="26"/>
          <w:lang w:eastAsia="en-GB"/>
          <w14:ligatures w14:val="none"/>
        </w:rPr>
        <w:t xml:space="preserve"> of NDIS Supports list</w:t>
      </w:r>
      <w:bookmarkEnd w:id="46"/>
      <w:r>
        <w:rPr>
          <w:rFonts w:ascii="Figtree SemiBold" w:hAnsi="Figtree SemiBold" w:cs="Times New Roman (Headings CS)"/>
          <w:b/>
          <w:color w:val="83388B"/>
          <w:kern w:val="0"/>
          <w:szCs w:val="26"/>
          <w:lang w:eastAsia="en-GB"/>
          <w14:ligatures w14:val="none"/>
        </w:rPr>
        <w:t xml:space="preserve"> on Women and Girls</w:t>
      </w:r>
    </w:p>
    <w:p w14:paraId="373334F9" w14:textId="5DF20D05" w:rsidR="00A047C2" w:rsidRPr="00A047C2" w:rsidRDefault="00A047C2" w:rsidP="00630B2C">
      <w:pPr>
        <w:spacing w:line="276" w:lineRule="auto"/>
        <w:rPr>
          <w:rFonts w:eastAsia="Arial"/>
        </w:rPr>
      </w:pPr>
      <w:r w:rsidRPr="00A047C2">
        <w:rPr>
          <w:rFonts w:eastAsia="Arial"/>
        </w:rPr>
        <w:t xml:space="preserve">Many of the things listed as ‘not NDIS supports’ will have </w:t>
      </w:r>
      <w:r w:rsidR="00EF3284">
        <w:rPr>
          <w:rFonts w:eastAsia="Arial"/>
        </w:rPr>
        <w:t xml:space="preserve">more of an </w:t>
      </w:r>
      <w:r w:rsidRPr="00A047C2">
        <w:rPr>
          <w:rFonts w:eastAsia="Arial"/>
        </w:rPr>
        <w:t xml:space="preserve">impact on women and girls with disability. This is contrary to Article 6 of the CRPD. Article 6 says Governments must recognise that women and girls with disabilities face more discrimination. They must make sure women and girls with disability have full access to their human rights and freedoms. </w:t>
      </w:r>
    </w:p>
    <w:p w14:paraId="4284060E" w14:textId="77777777" w:rsidR="00A047C2" w:rsidRPr="00A047C2" w:rsidRDefault="00A047C2" w:rsidP="00630B2C">
      <w:pPr>
        <w:spacing w:line="276" w:lineRule="auto"/>
        <w:rPr>
          <w:rFonts w:eastAsia="Arial"/>
        </w:rPr>
      </w:pPr>
      <w:r w:rsidRPr="00A047C2">
        <w:rPr>
          <w:rFonts w:eastAsia="Arial"/>
        </w:rPr>
        <w:t xml:space="preserve">For example, we are concerned about: </w:t>
      </w:r>
    </w:p>
    <w:p w14:paraId="26D3C078" w14:textId="69150B51" w:rsidR="00066A97" w:rsidRDefault="00A047C2" w:rsidP="00630B2C">
      <w:pPr>
        <w:rPr>
          <w:rFonts w:eastAsia="Arial"/>
        </w:rPr>
      </w:pPr>
      <w:r w:rsidRPr="00A047C2">
        <w:rPr>
          <w:rFonts w:eastAsia="Arial"/>
        </w:rPr>
        <w:t>•</w:t>
      </w:r>
      <w:r w:rsidR="00630B2C">
        <w:rPr>
          <w:rFonts w:eastAsia="Arial"/>
        </w:rPr>
        <w:t xml:space="preserve"> </w:t>
      </w:r>
      <w:r w:rsidR="00066A97" w:rsidRPr="00066A97">
        <w:rPr>
          <w:rFonts w:eastAsia="Arial"/>
          <w:b/>
          <w:bCs/>
        </w:rPr>
        <w:t>The removal of household appliances and white goods.</w:t>
      </w:r>
      <w:r w:rsidR="00066A97" w:rsidRPr="00066A97">
        <w:rPr>
          <w:rFonts w:eastAsia="Arial"/>
        </w:rPr>
        <w:t xml:space="preserve"> </w:t>
      </w:r>
    </w:p>
    <w:p w14:paraId="57B57DDF" w14:textId="1FEFEBFF" w:rsidR="00066A97" w:rsidRPr="00066A97" w:rsidRDefault="00066A97" w:rsidP="00630B2C">
      <w:pPr>
        <w:spacing w:line="276" w:lineRule="auto"/>
        <w:rPr>
          <w:rFonts w:eastAsia="Arial"/>
        </w:rPr>
      </w:pPr>
      <w:r w:rsidRPr="00066A97">
        <w:rPr>
          <w:rFonts w:eastAsia="Arial"/>
        </w:rPr>
        <w:t xml:space="preserve">These can be a good way to assist women with disabilities to care for their homes and families. </w:t>
      </w:r>
      <w:r w:rsidR="00EF3284">
        <w:rPr>
          <w:rFonts w:eastAsia="Arial"/>
        </w:rPr>
        <w:t>Research shows that w</w:t>
      </w:r>
      <w:r w:rsidRPr="00066A97">
        <w:rPr>
          <w:rFonts w:eastAsia="Arial"/>
        </w:rPr>
        <w:t xml:space="preserve">omen in the household do more of the work. The NDIS Supports lists recognise assistive productive for household tasks, but the definition is narrow. This narrow definition may prevent access to other essential household items. These are items that enable a woman with disabilities to complete household activities. Not every person with disability will need to use their funding for white goods. For some, these items can be important, innovative, and cost-effective disability supports. </w:t>
      </w:r>
    </w:p>
    <w:p w14:paraId="14B51144" w14:textId="67601E94" w:rsidR="00066A97" w:rsidRDefault="00066A97" w:rsidP="00630B2C">
      <w:pPr>
        <w:ind w:left="360" w:hanging="360"/>
        <w:rPr>
          <w:rFonts w:eastAsia="Arial"/>
        </w:rPr>
      </w:pPr>
      <w:r w:rsidRPr="00066A97">
        <w:rPr>
          <w:rFonts w:eastAsia="Arial"/>
        </w:rPr>
        <w:t>•</w:t>
      </w:r>
      <w:r w:rsidR="00630B2C">
        <w:rPr>
          <w:rFonts w:eastAsia="Arial"/>
        </w:rPr>
        <w:t xml:space="preserve"> </w:t>
      </w:r>
      <w:r w:rsidRPr="00066A97">
        <w:rPr>
          <w:rFonts w:eastAsia="Arial"/>
          <w:b/>
          <w:bCs/>
        </w:rPr>
        <w:t>The removal of some parenting and family supports.</w:t>
      </w:r>
      <w:r w:rsidRPr="00066A97">
        <w:rPr>
          <w:rFonts w:eastAsia="Arial"/>
        </w:rPr>
        <w:t xml:space="preserve"> </w:t>
      </w:r>
    </w:p>
    <w:p w14:paraId="49978140" w14:textId="32254430" w:rsidR="00692B61" w:rsidRDefault="00066A97" w:rsidP="00630B2C">
      <w:pPr>
        <w:spacing w:line="276" w:lineRule="auto"/>
        <w:rPr>
          <w:rFonts w:eastAsia="Arial"/>
        </w:rPr>
      </w:pPr>
      <w:r w:rsidRPr="00066A97">
        <w:rPr>
          <w:rFonts w:eastAsia="Arial"/>
        </w:rPr>
        <w:t xml:space="preserve">This includes those for families in contact with the child protection system. Like household products, this issue impacts women more. That is because women are often the main caregivers in a household or family. People with disabilities are over-represented in the child protection system. They experience discrimination and harmful attitudes about their ability to be parents. There is a lack of access to information, services and support. Services rarely understand or respond to what people with disabilities who are parents need. </w:t>
      </w:r>
    </w:p>
    <w:p w14:paraId="1D7D1E9B" w14:textId="77777777" w:rsidR="00066A97" w:rsidRPr="00066A97" w:rsidRDefault="008D0D6D" w:rsidP="00630B2C">
      <w:pPr>
        <w:pStyle w:val="ListParagraph"/>
        <w:numPr>
          <w:ilvl w:val="0"/>
          <w:numId w:val="37"/>
        </w:numPr>
        <w:ind w:left="284" w:hanging="284"/>
      </w:pPr>
      <w:r w:rsidRPr="00066A97">
        <w:rPr>
          <w:b/>
          <w:bCs/>
        </w:rPr>
        <w:t>The exclusion of menstrual products</w:t>
      </w:r>
      <w:r w:rsidR="00066A97">
        <w:rPr>
          <w:b/>
          <w:bCs/>
        </w:rPr>
        <w:t>.</w:t>
      </w:r>
    </w:p>
    <w:p w14:paraId="767A83AD" w14:textId="739E3458" w:rsidR="00C96533" w:rsidRDefault="00C96533" w:rsidP="00630B2C">
      <w:pPr>
        <w:spacing w:line="276" w:lineRule="auto"/>
      </w:pPr>
      <w:r>
        <w:t xml:space="preserve">These were listed as lifestyle-related items rather than ‘assistive products for personal care’. WWDA made a separate submission about this.  We said many people with disabilities need specific products and supports to manage their periods. This could </w:t>
      </w:r>
      <w:r>
        <w:lastRenderedPageBreak/>
        <w:t>be adaptive period underwear or tampon insertion aids. Many people use period products for incontinence. Access to safe, adaptive, accessible and appropriate menstrual products is important. It is linked to health, hygiene, dignity, independence and inclusion in the community.</w:t>
      </w:r>
    </w:p>
    <w:p w14:paraId="349CC164" w14:textId="523D4E82" w:rsidR="00C96533" w:rsidRPr="00692B61" w:rsidRDefault="00C96533" w:rsidP="00630B2C">
      <w:pPr>
        <w:pStyle w:val="ListParagraph"/>
        <w:numPr>
          <w:ilvl w:val="0"/>
          <w:numId w:val="34"/>
        </w:numPr>
        <w:ind w:left="284" w:hanging="284"/>
        <w:rPr>
          <w:b/>
          <w:bCs/>
        </w:rPr>
      </w:pPr>
      <w:r w:rsidRPr="00C96533">
        <w:rPr>
          <w:b/>
          <w:bCs/>
        </w:rPr>
        <w:t>The removal of a range of supports described as ‘not value for money/not effective or beneficial.</w:t>
      </w:r>
      <w:r w:rsidRPr="00692B61">
        <w:rPr>
          <w:b/>
          <w:bCs/>
        </w:rPr>
        <w:t xml:space="preserve"> </w:t>
      </w:r>
    </w:p>
    <w:p w14:paraId="19B48D69" w14:textId="14F9A5E6" w:rsidR="00EF3284" w:rsidRDefault="00C96533" w:rsidP="00630B2C">
      <w:pPr>
        <w:spacing w:line="276" w:lineRule="auto"/>
      </w:pPr>
      <w:r>
        <w:t xml:space="preserve">Many of these supports have a strong evidence-base. They are beneficial for women, girls and gender-diverse people with disabilities. This includes therapies like somatic therapy. Somatic therapy has been shown to benefit people with psychosocial disabilities. Somatic therapy is used by many women, girls and gender-diverse people with disabilities. </w:t>
      </w:r>
      <w:r w:rsidR="00EF3284">
        <w:t xml:space="preserve">Some </w:t>
      </w:r>
      <w:r>
        <w:t xml:space="preserve">use it to support healing after experiences of violence and abuse. </w:t>
      </w:r>
    </w:p>
    <w:p w14:paraId="551A82DA" w14:textId="263350EE" w:rsidR="00C96533" w:rsidRDefault="00C96533" w:rsidP="00630B2C">
      <w:pPr>
        <w:spacing w:line="276" w:lineRule="auto"/>
      </w:pPr>
      <w:r>
        <w:t xml:space="preserve">It also includes the use of some beauty services. These services can be effective, cost-effective and inclusive ways to meet personal care needs. </w:t>
      </w:r>
    </w:p>
    <w:p w14:paraId="452AD699" w14:textId="5EDBDFC4" w:rsidR="008D0D6D" w:rsidRDefault="00C96533" w:rsidP="00630B2C">
      <w:pPr>
        <w:spacing w:line="276" w:lineRule="auto"/>
      </w:pPr>
      <w:r>
        <w:t xml:space="preserve">More examples of specific concerns are in the table below. We recognise that the NDIS Supports draft lists provide some ‘carve outs’. This is where excluded items may be deemed to be NDIS supports. This may create extra barriers for people who need these supports. We recognise that supports </w:t>
      </w:r>
      <w:r w:rsidR="00EF3284">
        <w:t xml:space="preserve">listed </w:t>
      </w:r>
      <w:r>
        <w:t>as day-to-day living costs may be allowed for a person in some situations. This is where there is an extra cost in relation to disability support needs. It is not clear how this will be decided. It is also unclear what evidence a participant will need to provide to be approved. It is also concerning that a test of ‘solely and directly’ creates an unfairly high threshold.</w:t>
      </w:r>
    </w:p>
    <w:p w14:paraId="17778280" w14:textId="77777777" w:rsidR="008D0D6D" w:rsidRDefault="008D0D6D" w:rsidP="00630B2C">
      <w:pPr>
        <w:spacing w:line="276" w:lineRule="auto"/>
        <w:rPr>
          <w:rFonts w:eastAsia="Arial"/>
        </w:rPr>
      </w:pPr>
      <w:r>
        <w:t>The Australian Government has acknowledged</w:t>
      </w:r>
      <w:r w:rsidRPr="11F1EFE4">
        <w:t xml:space="preserve"> that the ‘lifestyle related’ categorisation of menstrual products, and their exclusion, in the NDIS Support draft lists was incorrect. </w:t>
      </w:r>
      <w:r w:rsidRPr="11F1EFE4">
        <w:rPr>
          <w:rFonts w:eastAsia="Arial"/>
        </w:rPr>
        <w:t xml:space="preserve">Given the diversity of </w:t>
      </w:r>
      <w:r>
        <w:rPr>
          <w:rFonts w:eastAsia="Arial"/>
        </w:rPr>
        <w:t xml:space="preserve">support </w:t>
      </w:r>
      <w:r w:rsidRPr="11F1EFE4">
        <w:rPr>
          <w:rFonts w:eastAsia="Arial"/>
        </w:rPr>
        <w:t xml:space="preserve">needs </w:t>
      </w:r>
      <w:r>
        <w:rPr>
          <w:rFonts w:eastAsia="Arial"/>
        </w:rPr>
        <w:t>within</w:t>
      </w:r>
      <w:r w:rsidRPr="11F1EFE4">
        <w:rPr>
          <w:rFonts w:eastAsia="Arial"/>
        </w:rPr>
        <w:t xml:space="preserve"> the disability community, it is likely that equal consideration could be applied to many of the exclusions within the list</w:t>
      </w:r>
      <w:r>
        <w:rPr>
          <w:rFonts w:eastAsia="Arial"/>
        </w:rPr>
        <w:t>s</w:t>
      </w:r>
      <w:r w:rsidRPr="11F1EFE4">
        <w:rPr>
          <w:rFonts w:eastAsia="Arial"/>
        </w:rPr>
        <w:t xml:space="preserve">. </w:t>
      </w:r>
    </w:p>
    <w:p w14:paraId="32E8649B" w14:textId="77777777" w:rsidR="00C96533" w:rsidRDefault="009965AC" w:rsidP="00630B2C">
      <w:pPr>
        <w:spacing w:line="276" w:lineRule="auto"/>
      </w:pPr>
      <w:r>
        <w:rPr>
          <w:rStyle w:val="normaltextrun"/>
          <w:b/>
          <w:bCs/>
          <w:color w:val="000000"/>
          <w:shd w:val="clear" w:color="auto" w:fill="FFFFFF"/>
        </w:rPr>
        <w:t xml:space="preserve">Recommendation: </w:t>
      </w:r>
      <w:r w:rsidR="00C96533">
        <w:rPr>
          <w:rStyle w:val="normaltextrun"/>
          <w:color w:val="000000"/>
          <w:shd w:val="clear" w:color="auto" w:fill="FFFFFF"/>
        </w:rPr>
        <w:t>For</w:t>
      </w:r>
      <w:r>
        <w:t xml:space="preserve"> the Department of Social Services (</w:t>
      </w:r>
      <w:r w:rsidRPr="11F1EFE4">
        <w:rPr>
          <w:b/>
          <w:bCs/>
        </w:rPr>
        <w:t xml:space="preserve">DSS), </w:t>
      </w:r>
      <w:r>
        <w:t>National Disability Insurance Agency</w:t>
      </w:r>
      <w:r w:rsidRPr="11F1EFE4">
        <w:rPr>
          <w:b/>
          <w:bCs/>
        </w:rPr>
        <w:t xml:space="preserve"> (NDIA)</w:t>
      </w:r>
      <w:r>
        <w:t xml:space="preserve"> and Minister for the National Disability Insurance Scheme</w:t>
      </w:r>
      <w:r w:rsidR="00C96533">
        <w:t>.</w:t>
      </w:r>
    </w:p>
    <w:p w14:paraId="0283D7E3" w14:textId="377F6619" w:rsidR="009965AC" w:rsidRPr="008D0D6D" w:rsidRDefault="00C96533" w:rsidP="00630B2C">
      <w:pPr>
        <w:spacing w:line="276" w:lineRule="auto"/>
        <w:rPr>
          <w:rFonts w:eastAsia="Arial"/>
          <w:sz w:val="18"/>
          <w:szCs w:val="18"/>
        </w:rPr>
      </w:pPr>
      <w:r>
        <w:rPr>
          <w:rStyle w:val="normaltextrun"/>
          <w:color w:val="000000"/>
          <w:shd w:val="clear" w:color="auto" w:fill="FFFFFF"/>
        </w:rPr>
        <w:t>A</w:t>
      </w:r>
      <w:r w:rsidRPr="00C96533">
        <w:rPr>
          <w:rStyle w:val="normaltextrun"/>
          <w:color w:val="000000"/>
          <w:shd w:val="clear" w:color="auto" w:fill="FFFFFF"/>
        </w:rPr>
        <w:t xml:space="preserve">dopt an approach to NDIS supports (and the </w:t>
      </w:r>
      <w:r>
        <w:rPr>
          <w:rStyle w:val="normaltextrun"/>
          <w:color w:val="000000"/>
          <w:shd w:val="clear" w:color="auto" w:fill="FFFFFF"/>
        </w:rPr>
        <w:t xml:space="preserve">whole </w:t>
      </w:r>
      <w:r w:rsidRPr="00C96533">
        <w:rPr>
          <w:rStyle w:val="normaltextrun"/>
          <w:color w:val="000000"/>
          <w:shd w:val="clear" w:color="auto" w:fill="FFFFFF"/>
        </w:rPr>
        <w:t xml:space="preserve">Scheme) that is responsive to the needs of women and girls. </w:t>
      </w:r>
      <w:r>
        <w:rPr>
          <w:rStyle w:val="normaltextrun"/>
          <w:color w:val="000000"/>
          <w:shd w:val="clear" w:color="auto" w:fill="FFFFFF"/>
        </w:rPr>
        <w:t>It should be c</w:t>
      </w:r>
      <w:r w:rsidRPr="00C96533">
        <w:rPr>
          <w:rStyle w:val="normaltextrun"/>
          <w:color w:val="000000"/>
          <w:shd w:val="clear" w:color="auto" w:fill="FFFFFF"/>
        </w:rPr>
        <w:t xml:space="preserve">onsistent with Article 6 of the CRPD. </w:t>
      </w:r>
      <w:r>
        <w:rPr>
          <w:rStyle w:val="normaltextrun"/>
          <w:color w:val="000000"/>
          <w:shd w:val="clear" w:color="auto" w:fill="FFFFFF"/>
        </w:rPr>
        <w:t>It should also be aligned</w:t>
      </w:r>
      <w:r w:rsidRPr="00C96533">
        <w:rPr>
          <w:rStyle w:val="normaltextrun"/>
          <w:color w:val="000000"/>
          <w:shd w:val="clear" w:color="auto" w:fill="FFFFFF"/>
        </w:rPr>
        <w:t xml:space="preserve"> with the Working for Women: A Strategy for Gender Equality.  </w:t>
      </w:r>
      <w:r>
        <w:rPr>
          <w:rStyle w:val="normaltextrun"/>
          <w:color w:val="000000"/>
          <w:shd w:val="clear" w:color="auto" w:fill="FFFFFF"/>
        </w:rPr>
        <w:t xml:space="preserve">It should meet the </w:t>
      </w:r>
      <w:r w:rsidRPr="00C96533">
        <w:rPr>
          <w:rStyle w:val="normaltextrun"/>
          <w:color w:val="000000"/>
          <w:shd w:val="clear" w:color="auto" w:fill="FFFFFF"/>
        </w:rPr>
        <w:t>needs of other marginalised cohorts.</w:t>
      </w:r>
    </w:p>
    <w:p w14:paraId="7B4AA651" w14:textId="3F56B105" w:rsidR="3A41D1EC" w:rsidRPr="00151AE2" w:rsidRDefault="3A41D1EC" w:rsidP="003A16AC">
      <w:pPr>
        <w:pStyle w:val="Heading2"/>
        <w:spacing w:before="40" w:after="0" w:line="360" w:lineRule="auto"/>
        <w:ind w:left="680" w:hanging="680"/>
        <w:jc w:val="left"/>
        <w:rPr>
          <w:rFonts w:ascii="Figtree SemiBold" w:hAnsi="Figtree SemiBold" w:cs="Times New Roman (Headings CS)"/>
          <w:b/>
          <w:color w:val="83388B"/>
          <w:kern w:val="0"/>
          <w:szCs w:val="26"/>
          <w:lang w:eastAsia="en-GB"/>
          <w14:ligatures w14:val="none"/>
        </w:rPr>
      </w:pPr>
      <w:bookmarkStart w:id="47" w:name="_Toc175293847"/>
      <w:r w:rsidRPr="00151AE2">
        <w:rPr>
          <w:rFonts w:ascii="Figtree SemiBold" w:hAnsi="Figtree SemiBold" w:cs="Times New Roman (Headings CS)"/>
          <w:b/>
          <w:color w:val="83388B"/>
          <w:kern w:val="0"/>
          <w:szCs w:val="26"/>
          <w:lang w:eastAsia="en-GB"/>
          <w14:ligatures w14:val="none"/>
        </w:rPr>
        <w:lastRenderedPageBreak/>
        <w:t>People living in Regional and Remote Areas</w:t>
      </w:r>
      <w:bookmarkEnd w:id="47"/>
    </w:p>
    <w:p w14:paraId="63A9A0AE" w14:textId="34243CF1" w:rsidR="00B4170B" w:rsidRDefault="00B4170B" w:rsidP="00630B2C">
      <w:pPr>
        <w:pStyle w:val="Heading2"/>
        <w:spacing w:before="40" w:after="0" w:line="276" w:lineRule="auto"/>
        <w:jc w:val="left"/>
        <w:rPr>
          <w:rFonts w:ascii="Arial" w:eastAsia="Arial" w:hAnsi="Arial" w:cs="Arial"/>
          <w:color w:val="auto"/>
          <w:sz w:val="24"/>
          <w:szCs w:val="24"/>
        </w:rPr>
      </w:pPr>
      <w:bookmarkStart w:id="48" w:name="_Toc175293849"/>
      <w:r w:rsidRPr="00B4170B">
        <w:rPr>
          <w:rFonts w:ascii="Arial" w:eastAsia="Arial" w:hAnsi="Arial" w:cs="Arial"/>
          <w:color w:val="auto"/>
          <w:sz w:val="24"/>
          <w:szCs w:val="24"/>
        </w:rPr>
        <w:t>The draft lists are restrictive. They could lead to NDIS plans being more expensive over time. Especially for people living in regional and remote areas. In these areas it is already hard to find support workers. The lists in their current form may make it harder to buy things that are better value for money. This means people will struggle to find creative ways to make their money go further. In areas where it is hard to find support workers, these types of creative solutions are very important. They help people when there are no other options available. This is especially important for people who experience additional barriers. These barriers can mean that people have extra safety concerns. Under new restrictions, creative ways of using funds may be limited. This could force people to rely on more expensive, disability only supports</w:t>
      </w:r>
      <w:r w:rsidR="00EF3284">
        <w:rPr>
          <w:rFonts w:ascii="Arial" w:eastAsia="Arial" w:hAnsi="Arial" w:cs="Arial"/>
          <w:color w:val="auto"/>
          <w:sz w:val="24"/>
          <w:szCs w:val="24"/>
        </w:rPr>
        <w:t>, s</w:t>
      </w:r>
      <w:r w:rsidRPr="00B4170B">
        <w:rPr>
          <w:rFonts w:ascii="Arial" w:eastAsia="Arial" w:hAnsi="Arial" w:cs="Arial"/>
          <w:color w:val="auto"/>
          <w:sz w:val="24"/>
          <w:szCs w:val="24"/>
        </w:rPr>
        <w:t xml:space="preserve">upports which they might not be able to access if they live in remote regions. This could also impact communities that value specific cultural or healing practices, as they are now excluded. If people have fewer options this could increase the size of NDIS plans. If there are only more expensive options available it will be harder for people to get the right support. </w:t>
      </w:r>
    </w:p>
    <w:p w14:paraId="1E0F0489" w14:textId="77777777" w:rsidR="00B4170B" w:rsidRDefault="00B4170B" w:rsidP="00B4170B">
      <w:pPr>
        <w:pStyle w:val="Heading2"/>
        <w:spacing w:before="40" w:after="0" w:line="276" w:lineRule="auto"/>
        <w:jc w:val="left"/>
        <w:rPr>
          <w:rFonts w:ascii="Arial" w:eastAsia="Arial" w:hAnsi="Arial" w:cs="Arial"/>
          <w:color w:val="auto"/>
          <w:sz w:val="24"/>
          <w:szCs w:val="24"/>
        </w:rPr>
      </w:pPr>
    </w:p>
    <w:p w14:paraId="1402A05A" w14:textId="11E52026" w:rsidR="008D0D6D" w:rsidRPr="00151AE2" w:rsidRDefault="008D0D6D" w:rsidP="00B4170B">
      <w:pPr>
        <w:pStyle w:val="Heading2"/>
        <w:spacing w:before="40" w:after="0" w:line="276" w:lineRule="auto"/>
        <w:jc w:val="left"/>
        <w:rPr>
          <w:rFonts w:ascii="Figtree SemiBold" w:hAnsi="Figtree SemiBold" w:cs="Times New Roman (Headings CS)"/>
          <w:b/>
          <w:color w:val="83388B"/>
          <w:kern w:val="0"/>
          <w:szCs w:val="26"/>
          <w:lang w:eastAsia="en-GB"/>
          <w14:ligatures w14:val="none"/>
        </w:rPr>
      </w:pPr>
      <w:r w:rsidRPr="00151AE2">
        <w:rPr>
          <w:rFonts w:ascii="Figtree SemiBold" w:hAnsi="Figtree SemiBold" w:cs="Times New Roman (Headings CS)"/>
          <w:b/>
          <w:color w:val="83388B"/>
          <w:kern w:val="0"/>
          <w:szCs w:val="26"/>
          <w:lang w:eastAsia="en-GB"/>
          <w14:ligatures w14:val="none"/>
        </w:rPr>
        <w:t>Confusion, lack of trust, and use of language</w:t>
      </w:r>
      <w:bookmarkEnd w:id="48"/>
      <w:r w:rsidRPr="00151AE2">
        <w:rPr>
          <w:rFonts w:ascii="Figtree SemiBold" w:hAnsi="Figtree SemiBold" w:cs="Times New Roman (Headings CS)"/>
          <w:b/>
          <w:color w:val="83388B"/>
          <w:kern w:val="0"/>
          <w:szCs w:val="26"/>
          <w:lang w:eastAsia="en-GB"/>
          <w14:ligatures w14:val="none"/>
        </w:rPr>
        <w:t xml:space="preserve"> </w:t>
      </w:r>
    </w:p>
    <w:p w14:paraId="77D97B0A" w14:textId="2C8B2BF5" w:rsidR="00B4170B" w:rsidRDefault="00B4170B" w:rsidP="00630B2C">
      <w:pPr>
        <w:spacing w:before="240" w:after="240" w:line="276" w:lineRule="auto"/>
      </w:pPr>
      <w:r>
        <w:t xml:space="preserve">We are also concerned about the language used in the lists. We believe it tells a negative story about the disability community.  We are worried that parts of the draft lists have been influenced by media stories. We are also worried that wrong information has been used in the media about </w:t>
      </w:r>
      <w:r w:rsidR="00EF3284">
        <w:t xml:space="preserve">people doing the wrong thing with NDIS funding. </w:t>
      </w:r>
    </w:p>
    <w:p w14:paraId="03E4649D" w14:textId="37C49F3D" w:rsidR="00B4170B" w:rsidRDefault="00B4170B" w:rsidP="00630B2C">
      <w:pPr>
        <w:spacing w:before="240" w:after="240" w:line="276" w:lineRule="auto"/>
      </w:pPr>
      <w:r>
        <w:t xml:space="preserve">The information in the draft lists has worried many people with disabilities.  They are worried that these changes could make </w:t>
      </w:r>
      <w:r w:rsidR="00EF3284">
        <w:t xml:space="preserve">getting support from </w:t>
      </w:r>
      <w:r>
        <w:t xml:space="preserve">the Scheme harder. They are worried it could make the Scheme more confusing, and unfair. The NDIS Review said there should be better support for people with disabilities. They need more </w:t>
      </w:r>
      <w:r w:rsidR="00EF3284">
        <w:t xml:space="preserve">information </w:t>
      </w:r>
      <w:r>
        <w:t>to make decisions about their NDIS supports. There are not enough resources to help people understand the supports they can use. This gap affects participants' ability to exercise choice and control. It stops people having a good idea of what is available in their plans.</w:t>
      </w:r>
    </w:p>
    <w:p w14:paraId="27703E58" w14:textId="4F99AF86" w:rsidR="008D0D6D" w:rsidRDefault="00B4170B" w:rsidP="00630B2C">
      <w:pPr>
        <w:spacing w:before="240" w:after="240" w:line="276" w:lineRule="auto"/>
        <w:rPr>
          <w:rFonts w:eastAsia="Arial"/>
        </w:rPr>
      </w:pPr>
      <w:r>
        <w:t xml:space="preserve">Some of the language used in the draft lists adds to this confusion. It </w:t>
      </w:r>
      <w:r w:rsidR="00EF3284">
        <w:t xml:space="preserve">might </w:t>
      </w:r>
      <w:r>
        <w:t xml:space="preserve">add to poor attitudes about disability. For example, terms like ‘everyday items’ </w:t>
      </w:r>
      <w:r w:rsidR="00EF3284">
        <w:t>make people think that there is a difference</w:t>
      </w:r>
      <w:r>
        <w:t xml:space="preserve"> between disability and daily life. It continues the idea that living with a disability is different from everyday experiences. This kind of language builds on ableist attitudes. It has the effect of alienating people with disabilities. The term ‘carve outs’ is not widely understood. The structure of the list would require participants to understand both the ‘NDIS Supports’ list and the ‘Not NDIS Supports’ list. It also means they need to understand the ‘carve outs’ for each category. There should be better, clearer language in the lists. It should be accessible so all participants can use the scheme. </w:t>
      </w:r>
      <w:r w:rsidR="008D0D6D" w:rsidRPr="11F1EFE4">
        <w:rPr>
          <w:rFonts w:eastAsia="Arial"/>
        </w:rPr>
        <w:t xml:space="preserve">We are also disappointed that the lists and Bill do not </w:t>
      </w:r>
      <w:r w:rsidR="00EF3284">
        <w:rPr>
          <w:rFonts w:eastAsia="Arial"/>
        </w:rPr>
        <w:t>follow</w:t>
      </w:r>
      <w:r w:rsidR="008D0D6D" w:rsidRPr="11F1EFE4">
        <w:rPr>
          <w:rFonts w:eastAsia="Arial"/>
        </w:rPr>
        <w:t xml:space="preserve"> the recommendation made by the NDIS Review Panel for a trust-based approach in </w:t>
      </w:r>
      <w:r w:rsidR="008D0D6D" w:rsidRPr="11F1EFE4">
        <w:rPr>
          <w:rFonts w:eastAsia="Arial"/>
        </w:rPr>
        <w:lastRenderedPageBreak/>
        <w:t xml:space="preserve">overseeing participants' spending </w:t>
      </w:r>
      <w:r w:rsidR="00EF3284">
        <w:rPr>
          <w:rFonts w:eastAsia="Arial"/>
        </w:rPr>
        <w:t>–</w:t>
      </w:r>
      <w:r w:rsidR="008D0D6D" w:rsidRPr="11F1EFE4">
        <w:rPr>
          <w:rFonts w:eastAsia="Arial"/>
        </w:rPr>
        <w:t xml:space="preserve"> </w:t>
      </w:r>
      <w:r w:rsidR="00EF3284">
        <w:rPr>
          <w:rFonts w:eastAsia="Arial"/>
        </w:rPr>
        <w:t>one that gives</w:t>
      </w:r>
      <w:r w:rsidR="00EF3284" w:rsidRPr="11F1EFE4">
        <w:rPr>
          <w:rFonts w:eastAsia="Arial"/>
        </w:rPr>
        <w:t xml:space="preserve"> </w:t>
      </w:r>
      <w:r w:rsidR="008D0D6D" w:rsidRPr="11F1EFE4">
        <w:rPr>
          <w:rFonts w:eastAsia="Arial"/>
        </w:rPr>
        <w:t>guidance and support. The proposed changes suggest a lack of trust in participants' ability to manage their own supports and to identify what disability support looks like to them in the context of their life. This has led to concerns about a punitive, rather than supportive,</w:t>
      </w:r>
      <w:r w:rsidR="00EF3284">
        <w:rPr>
          <w:rFonts w:eastAsia="Arial"/>
        </w:rPr>
        <w:t xml:space="preserve"> approach</w:t>
      </w:r>
      <w:r w:rsidR="008D0D6D" w:rsidRPr="11F1EFE4">
        <w:rPr>
          <w:rFonts w:eastAsia="Arial"/>
        </w:rPr>
        <w:t xml:space="preserve">. We are also concerned about an underlying paternalism, </w:t>
      </w:r>
      <w:r w:rsidR="00EF3284">
        <w:rPr>
          <w:rFonts w:eastAsia="Arial"/>
        </w:rPr>
        <w:t>where</w:t>
      </w:r>
      <w:r w:rsidR="00EF3284" w:rsidRPr="11F1EFE4">
        <w:rPr>
          <w:rFonts w:eastAsia="Arial"/>
        </w:rPr>
        <w:t xml:space="preserve"> </w:t>
      </w:r>
      <w:r w:rsidR="008D0D6D" w:rsidRPr="11F1EFE4">
        <w:rPr>
          <w:rFonts w:eastAsia="Arial"/>
        </w:rPr>
        <w:t xml:space="preserve">people with disabilities are not recognised as the experts in their own lives, their own disabilities, and their own support needs. </w:t>
      </w:r>
    </w:p>
    <w:p w14:paraId="4E09937E" w14:textId="77777777" w:rsidR="00B4170B" w:rsidRDefault="008D0D6D" w:rsidP="00630B2C">
      <w:pPr>
        <w:spacing w:before="240" w:after="240" w:line="276" w:lineRule="auto"/>
      </w:pPr>
      <w:r w:rsidRPr="11F1EFE4">
        <w:rPr>
          <w:b/>
          <w:bCs/>
        </w:rPr>
        <w:t>Recommendation:</w:t>
      </w:r>
      <w:r>
        <w:t xml:space="preserve"> </w:t>
      </w:r>
      <w:r w:rsidR="00B4170B">
        <w:t>For</w:t>
      </w:r>
      <w:r>
        <w:t xml:space="preserve"> the Department of Social Services (</w:t>
      </w:r>
      <w:r w:rsidRPr="11F1EFE4">
        <w:rPr>
          <w:b/>
          <w:bCs/>
        </w:rPr>
        <w:t xml:space="preserve">DSS), </w:t>
      </w:r>
      <w:r>
        <w:t>National Disability Insurance Agency</w:t>
      </w:r>
      <w:r w:rsidRPr="11F1EFE4">
        <w:rPr>
          <w:b/>
          <w:bCs/>
        </w:rPr>
        <w:t xml:space="preserve"> (NDIA)</w:t>
      </w:r>
      <w:r>
        <w:t xml:space="preserve"> and Minister for the National Disability Insurance Scheme </w:t>
      </w:r>
    </w:p>
    <w:p w14:paraId="4CE33174" w14:textId="77777777" w:rsidR="00B4170B" w:rsidRDefault="00B4170B" w:rsidP="00630B2C">
      <w:pPr>
        <w:pStyle w:val="Heading2"/>
        <w:spacing w:before="40" w:after="0" w:line="276" w:lineRule="auto"/>
        <w:jc w:val="left"/>
        <w:rPr>
          <w:rFonts w:ascii="Arial" w:eastAsiaTheme="minorHAnsi" w:hAnsi="Arial" w:cs="Arial"/>
          <w:color w:val="auto"/>
          <w:sz w:val="24"/>
          <w:szCs w:val="24"/>
        </w:rPr>
      </w:pPr>
      <w:bookmarkStart w:id="49" w:name="_Toc175293850"/>
      <w:r>
        <w:rPr>
          <w:rFonts w:ascii="Arial" w:eastAsiaTheme="minorHAnsi" w:hAnsi="Arial" w:cs="Arial"/>
          <w:color w:val="auto"/>
          <w:sz w:val="24"/>
          <w:szCs w:val="24"/>
        </w:rPr>
        <w:t xml:space="preserve">Agree </w:t>
      </w:r>
      <w:r w:rsidRPr="00B4170B">
        <w:rPr>
          <w:rFonts w:ascii="Arial" w:eastAsiaTheme="minorHAnsi" w:hAnsi="Arial" w:cs="Arial"/>
          <w:color w:val="auto"/>
          <w:sz w:val="24"/>
          <w:szCs w:val="24"/>
        </w:rPr>
        <w:t>to an authentic co-design process for</w:t>
      </w:r>
      <w:r>
        <w:rPr>
          <w:rFonts w:ascii="Arial" w:eastAsiaTheme="minorHAnsi" w:hAnsi="Arial" w:cs="Arial"/>
          <w:color w:val="auto"/>
          <w:sz w:val="24"/>
          <w:szCs w:val="24"/>
        </w:rPr>
        <w:t xml:space="preserve"> future work. This includes</w:t>
      </w:r>
      <w:r w:rsidRPr="00B4170B">
        <w:rPr>
          <w:rFonts w:ascii="Arial" w:eastAsiaTheme="minorHAnsi" w:hAnsi="Arial" w:cs="Arial"/>
          <w:color w:val="auto"/>
          <w:sz w:val="24"/>
          <w:szCs w:val="24"/>
        </w:rPr>
        <w:t xml:space="preserve"> the development of future draft lists. </w:t>
      </w:r>
      <w:r>
        <w:rPr>
          <w:rFonts w:ascii="Arial" w:eastAsiaTheme="minorHAnsi" w:hAnsi="Arial" w:cs="Arial"/>
          <w:color w:val="auto"/>
          <w:sz w:val="24"/>
          <w:szCs w:val="24"/>
        </w:rPr>
        <w:t>It also includes</w:t>
      </w:r>
      <w:r w:rsidRPr="00B4170B">
        <w:rPr>
          <w:rFonts w:ascii="Arial" w:eastAsiaTheme="minorHAnsi" w:hAnsi="Arial" w:cs="Arial"/>
          <w:color w:val="auto"/>
          <w:sz w:val="24"/>
          <w:szCs w:val="24"/>
        </w:rPr>
        <w:t xml:space="preserve"> rules, communications products and education resources. The Australian Government must honour its commitment to people with disabilities. It must make sure people with disabilities are involved in decisions that affect their lives.</w:t>
      </w:r>
    </w:p>
    <w:p w14:paraId="3458BFA0" w14:textId="77777777" w:rsidR="00B4170B" w:rsidRDefault="00B4170B" w:rsidP="00151AE2">
      <w:pPr>
        <w:pStyle w:val="Heading2"/>
        <w:spacing w:before="40" w:after="0" w:line="280" w:lineRule="atLeast"/>
        <w:ind w:left="680" w:hanging="680"/>
        <w:jc w:val="left"/>
        <w:rPr>
          <w:rFonts w:ascii="Arial" w:eastAsiaTheme="minorHAnsi" w:hAnsi="Arial" w:cs="Arial"/>
          <w:color w:val="auto"/>
          <w:sz w:val="24"/>
          <w:szCs w:val="24"/>
        </w:rPr>
      </w:pPr>
    </w:p>
    <w:p w14:paraId="6268C8B9" w14:textId="70D19BF3" w:rsidR="008D0D6D" w:rsidRPr="00D07886" w:rsidRDefault="008D0D6D" w:rsidP="00151AE2">
      <w:pPr>
        <w:pStyle w:val="Heading2"/>
        <w:spacing w:before="40" w:after="0" w:line="280" w:lineRule="atLeast"/>
        <w:ind w:left="680" w:hanging="680"/>
        <w:jc w:val="left"/>
        <w:rPr>
          <w:rFonts w:ascii="Figtree SemiBold" w:hAnsi="Figtree SemiBold" w:cs="Times New Roman (Headings CS)"/>
          <w:b/>
          <w:color w:val="83388B"/>
          <w:kern w:val="0"/>
          <w:szCs w:val="26"/>
          <w:lang w:eastAsia="en-GB"/>
          <w14:ligatures w14:val="none"/>
        </w:rPr>
      </w:pPr>
      <w:r w:rsidRPr="00D07886">
        <w:rPr>
          <w:rFonts w:ascii="Figtree SemiBold" w:hAnsi="Figtree SemiBold" w:cs="Times New Roman (Headings CS)"/>
          <w:b/>
          <w:color w:val="83388B"/>
          <w:kern w:val="0"/>
          <w:szCs w:val="26"/>
          <w:lang w:eastAsia="en-GB"/>
          <w14:ligatures w14:val="none"/>
        </w:rPr>
        <w:t>Implementation</w:t>
      </w:r>
      <w:bookmarkEnd w:id="49"/>
    </w:p>
    <w:p w14:paraId="7C04D7A9" w14:textId="39738971" w:rsidR="00B4170B" w:rsidRPr="00B4170B" w:rsidRDefault="00B4170B" w:rsidP="00630B2C">
      <w:pPr>
        <w:spacing w:before="240" w:after="240" w:line="276" w:lineRule="auto"/>
        <w:rPr>
          <w:rFonts w:eastAsia="Arial"/>
        </w:rPr>
      </w:pPr>
      <w:r w:rsidRPr="00D07886">
        <w:rPr>
          <w:rFonts w:eastAsia="Arial"/>
        </w:rPr>
        <w:t>WWDA is very concerned about how the new NDIS supports lists will be implemented. We think there is a chance</w:t>
      </w:r>
      <w:r w:rsidRPr="00B4170B">
        <w:rPr>
          <w:rFonts w:eastAsia="Arial"/>
        </w:rPr>
        <w:t xml:space="preserve"> that it could impact people in a negative way. We are worried that </w:t>
      </w:r>
      <w:r w:rsidR="00D07886">
        <w:rPr>
          <w:rFonts w:eastAsia="Arial"/>
        </w:rPr>
        <w:t>NDIS</w:t>
      </w:r>
      <w:r w:rsidR="00D07886" w:rsidRPr="00B4170B">
        <w:rPr>
          <w:rFonts w:eastAsia="Arial"/>
        </w:rPr>
        <w:t xml:space="preserve"> </w:t>
      </w:r>
      <w:r w:rsidRPr="00B4170B">
        <w:rPr>
          <w:rFonts w:eastAsia="Arial"/>
        </w:rPr>
        <w:t xml:space="preserve">staff </w:t>
      </w:r>
      <w:r w:rsidR="00D07886">
        <w:rPr>
          <w:rFonts w:eastAsia="Arial"/>
        </w:rPr>
        <w:t>might</w:t>
      </w:r>
      <w:r w:rsidR="00D07886" w:rsidRPr="00B4170B">
        <w:rPr>
          <w:rFonts w:eastAsia="Arial"/>
        </w:rPr>
        <w:t xml:space="preserve"> </w:t>
      </w:r>
      <w:r w:rsidRPr="00B4170B">
        <w:rPr>
          <w:rFonts w:eastAsia="Arial"/>
        </w:rPr>
        <w:t xml:space="preserve">not have a good understanding of the changes. We are worried they </w:t>
      </w:r>
      <w:r w:rsidR="00D07886">
        <w:rPr>
          <w:rFonts w:eastAsia="Arial"/>
        </w:rPr>
        <w:t>might</w:t>
      </w:r>
      <w:r w:rsidR="00D07886" w:rsidRPr="00B4170B">
        <w:rPr>
          <w:rFonts w:eastAsia="Arial"/>
        </w:rPr>
        <w:t xml:space="preserve"> </w:t>
      </w:r>
      <w:r w:rsidRPr="00B4170B">
        <w:rPr>
          <w:rFonts w:eastAsia="Arial"/>
        </w:rPr>
        <w:t xml:space="preserve">make the wrong decisions based on this. We know that there is a history of planners making poor decisions. This might be because of lack of knowledge or their thinking about people with disabilities. We know that sometimes </w:t>
      </w:r>
      <w:r w:rsidR="00D07886" w:rsidRPr="00B4170B">
        <w:rPr>
          <w:rFonts w:eastAsia="Arial"/>
        </w:rPr>
        <w:t>well-meaning</w:t>
      </w:r>
      <w:r w:rsidRPr="00B4170B">
        <w:rPr>
          <w:rFonts w:eastAsia="Arial"/>
        </w:rPr>
        <w:t xml:space="preserve"> policy is not implemented well. The Royal Commission into the Violence, Abuse, Neglect and Exploitation of People with Disability and the NDIS Review </w:t>
      </w:r>
      <w:r w:rsidR="00D07886">
        <w:rPr>
          <w:rFonts w:eastAsia="Arial"/>
        </w:rPr>
        <w:t>heard</w:t>
      </w:r>
      <w:r w:rsidR="00D07886" w:rsidRPr="00B4170B">
        <w:rPr>
          <w:rFonts w:eastAsia="Arial"/>
        </w:rPr>
        <w:t xml:space="preserve"> </w:t>
      </w:r>
      <w:r w:rsidRPr="00B4170B">
        <w:rPr>
          <w:rFonts w:eastAsia="Arial"/>
        </w:rPr>
        <w:t xml:space="preserve">evidence about this. This evidence showed misunderstandings and misapplications of policy have led to </w:t>
      </w:r>
      <w:r w:rsidR="00D07886">
        <w:rPr>
          <w:rFonts w:eastAsia="Arial"/>
        </w:rPr>
        <w:t>bad</w:t>
      </w:r>
      <w:r w:rsidR="00D07886" w:rsidRPr="00B4170B">
        <w:rPr>
          <w:rFonts w:eastAsia="Arial"/>
        </w:rPr>
        <w:t xml:space="preserve"> </w:t>
      </w:r>
      <w:r w:rsidRPr="00B4170B">
        <w:rPr>
          <w:rFonts w:eastAsia="Arial"/>
        </w:rPr>
        <w:t xml:space="preserve">outcomes. Sometimes the decisions were inconsistent, </w:t>
      </w:r>
      <w:r w:rsidR="00D07886">
        <w:rPr>
          <w:rFonts w:eastAsia="Arial"/>
        </w:rPr>
        <w:t xml:space="preserve">and </w:t>
      </w:r>
      <w:r w:rsidRPr="00B4170B">
        <w:rPr>
          <w:rFonts w:eastAsia="Arial"/>
        </w:rPr>
        <w:t xml:space="preserve">sometimes they were harmful.  </w:t>
      </w:r>
    </w:p>
    <w:p w14:paraId="31C9547E" w14:textId="5D811826" w:rsidR="00B4170B" w:rsidRDefault="00B4170B" w:rsidP="00630B2C">
      <w:pPr>
        <w:spacing w:before="240" w:after="240" w:line="276" w:lineRule="auto"/>
        <w:rPr>
          <w:rFonts w:eastAsia="Arial"/>
        </w:rPr>
      </w:pPr>
      <w:r w:rsidRPr="00B4170B">
        <w:rPr>
          <w:rFonts w:eastAsia="Arial"/>
        </w:rPr>
        <w:t>We believe there needs to be proper knowledge, information and training. Without it</w:t>
      </w:r>
      <w:r w:rsidR="00D07886">
        <w:rPr>
          <w:rFonts w:eastAsia="Arial"/>
        </w:rPr>
        <w:t>,</w:t>
      </w:r>
      <w:r w:rsidRPr="00B4170B">
        <w:rPr>
          <w:rFonts w:eastAsia="Arial"/>
        </w:rPr>
        <w:t xml:space="preserve"> staff </w:t>
      </w:r>
      <w:r w:rsidR="00D07886">
        <w:rPr>
          <w:rFonts w:eastAsia="Arial"/>
        </w:rPr>
        <w:t>might</w:t>
      </w:r>
      <w:r w:rsidR="00D07886" w:rsidRPr="00B4170B">
        <w:rPr>
          <w:rFonts w:eastAsia="Arial"/>
        </w:rPr>
        <w:t xml:space="preserve"> </w:t>
      </w:r>
      <w:r w:rsidRPr="00B4170B">
        <w:rPr>
          <w:rFonts w:eastAsia="Arial"/>
        </w:rPr>
        <w:t xml:space="preserve">not recognise when an excluded item should be allowed to be accessed. We are also concerned that participants may not feel safe, comfortable or able to say when they should have that support. They could be unfairly denied supports that </w:t>
      </w:r>
      <w:r w:rsidR="00D07886">
        <w:rPr>
          <w:rFonts w:eastAsia="Arial"/>
        </w:rPr>
        <w:t>they need</w:t>
      </w:r>
      <w:r w:rsidRPr="00B4170B">
        <w:rPr>
          <w:rFonts w:eastAsia="Arial"/>
        </w:rPr>
        <w:t xml:space="preserve">. Every person with a disability has unique needs and experiences. This needs to be taken into account in decision-making. Without this, the restrictive nature of the lists risks making things more difficult for participants. This could create more barriers for people who rely on the NDIS to live good lives.  </w:t>
      </w:r>
    </w:p>
    <w:p w14:paraId="2176830F" w14:textId="3C8853C1" w:rsidR="00B4170B" w:rsidRDefault="008D0D6D" w:rsidP="00630B2C">
      <w:pPr>
        <w:spacing w:before="240" w:after="240" w:line="276" w:lineRule="auto"/>
      </w:pPr>
      <w:r w:rsidRPr="11F1EFE4">
        <w:rPr>
          <w:b/>
          <w:bCs/>
        </w:rPr>
        <w:t xml:space="preserve">Recommendation: </w:t>
      </w:r>
      <w:r w:rsidR="00B4170B">
        <w:t>For</w:t>
      </w:r>
      <w:r>
        <w:t xml:space="preserve"> the Department of Social Services (</w:t>
      </w:r>
      <w:r w:rsidRPr="11F1EFE4">
        <w:rPr>
          <w:b/>
          <w:bCs/>
        </w:rPr>
        <w:t xml:space="preserve">DSS), </w:t>
      </w:r>
      <w:r>
        <w:t>National Disability Insurance Agency</w:t>
      </w:r>
      <w:r w:rsidRPr="11F1EFE4">
        <w:rPr>
          <w:b/>
          <w:bCs/>
        </w:rPr>
        <w:t xml:space="preserve"> (NDIA)</w:t>
      </w:r>
      <w:r>
        <w:t xml:space="preserve"> and Minister for the National Disability Insurance Scheme</w:t>
      </w:r>
      <w:r w:rsidR="00D07886">
        <w:t xml:space="preserve">. </w:t>
      </w:r>
    </w:p>
    <w:p w14:paraId="4301225D" w14:textId="5501E6CF" w:rsidR="008D0D6D" w:rsidRDefault="00B4170B" w:rsidP="00630B2C">
      <w:pPr>
        <w:spacing w:before="240" w:after="240" w:line="276" w:lineRule="auto"/>
      </w:pPr>
      <w:r>
        <w:t xml:space="preserve">Agree </w:t>
      </w:r>
      <w:r w:rsidR="008D0D6D">
        <w:t>to develo</w:t>
      </w:r>
      <w:r>
        <w:t>p</w:t>
      </w:r>
      <w:r w:rsidR="008D0D6D">
        <w:t xml:space="preserve"> a disability led training package</w:t>
      </w:r>
      <w:r>
        <w:t>. Make sure</w:t>
      </w:r>
      <w:r w:rsidR="008D0D6D">
        <w:t xml:space="preserve"> frontline staff are </w:t>
      </w:r>
      <w:r>
        <w:t xml:space="preserve">given what they need to understand </w:t>
      </w:r>
      <w:r w:rsidR="008D0D6D">
        <w:t xml:space="preserve">the </w:t>
      </w:r>
      <w:r>
        <w:t xml:space="preserve">different </w:t>
      </w:r>
      <w:r w:rsidR="008D0D6D">
        <w:t>needs of people with disability</w:t>
      </w:r>
      <w:r>
        <w:t>. Make sure they understand how the lists can be used flexibly</w:t>
      </w:r>
      <w:r w:rsidR="008D0D6D">
        <w:t>.</w:t>
      </w:r>
    </w:p>
    <w:p w14:paraId="2EFBB9FB" w14:textId="3CADDB15" w:rsidR="00B4170B" w:rsidRDefault="008D0D6D" w:rsidP="00630B2C">
      <w:pPr>
        <w:spacing w:before="240" w:after="240" w:line="276" w:lineRule="auto"/>
      </w:pPr>
      <w:r w:rsidRPr="11F1EFE4">
        <w:rPr>
          <w:b/>
          <w:bCs/>
        </w:rPr>
        <w:lastRenderedPageBreak/>
        <w:t>Recommendation:</w:t>
      </w:r>
      <w:r>
        <w:t xml:space="preserve"> </w:t>
      </w:r>
      <w:r w:rsidR="00B4170B">
        <w:t>For</w:t>
      </w:r>
      <w:r>
        <w:t xml:space="preserve"> the Department of Social Services (</w:t>
      </w:r>
      <w:r w:rsidRPr="11F1EFE4">
        <w:rPr>
          <w:b/>
          <w:bCs/>
        </w:rPr>
        <w:t xml:space="preserve">DSS), </w:t>
      </w:r>
      <w:r>
        <w:t>National Disability Insurance Agency</w:t>
      </w:r>
      <w:r w:rsidRPr="11F1EFE4">
        <w:rPr>
          <w:b/>
          <w:bCs/>
        </w:rPr>
        <w:t xml:space="preserve"> (NDIA)</w:t>
      </w:r>
      <w:r>
        <w:t xml:space="preserve"> and Minister for the National Disability Insurance Scheme</w:t>
      </w:r>
      <w:r w:rsidR="00B4170B">
        <w:t>.</w:t>
      </w:r>
      <w:r>
        <w:t xml:space="preserve"> </w:t>
      </w:r>
    </w:p>
    <w:p w14:paraId="51004FCF" w14:textId="0B64FF96" w:rsidR="008D0D6D" w:rsidRPr="008D0D6D" w:rsidRDefault="00B4170B" w:rsidP="00630B2C">
      <w:pPr>
        <w:spacing w:before="240" w:after="240" w:line="276" w:lineRule="auto"/>
        <w:rPr>
          <w:rFonts w:eastAsia="Arial"/>
        </w:rPr>
      </w:pPr>
      <w:r>
        <w:t xml:space="preserve">Create strong oversight of how the rules are applied. Make sure this includes accuracy and consistency. Make sure that there are ways to </w:t>
      </w:r>
      <w:r>
        <w:rPr>
          <w:rFonts w:eastAsia="Arial"/>
        </w:rPr>
        <w:t>stop</w:t>
      </w:r>
      <w:r w:rsidR="008D0D6D" w:rsidRPr="11F1EFE4">
        <w:rPr>
          <w:rFonts w:eastAsia="Arial"/>
        </w:rPr>
        <w:t xml:space="preserve"> the lists being misunderstood or interpreted</w:t>
      </w:r>
      <w:r>
        <w:rPr>
          <w:rFonts w:eastAsia="Arial"/>
        </w:rPr>
        <w:t xml:space="preserve">. Make sure they are not </w:t>
      </w:r>
      <w:r w:rsidR="008D0D6D" w:rsidRPr="11F1EFE4">
        <w:rPr>
          <w:rFonts w:eastAsia="Arial"/>
        </w:rPr>
        <w:t>applied in ways that</w:t>
      </w:r>
      <w:r>
        <w:rPr>
          <w:rFonts w:eastAsia="Arial"/>
        </w:rPr>
        <w:t xml:space="preserve"> can make it harder for people to access what they need. </w:t>
      </w:r>
      <w:r w:rsidR="008D0D6D" w:rsidRPr="11F1EFE4">
        <w:rPr>
          <w:rFonts w:eastAsia="Arial"/>
        </w:rPr>
        <w:t xml:space="preserve"> </w:t>
      </w:r>
    </w:p>
    <w:p w14:paraId="69B5CC13" w14:textId="6671247E" w:rsidR="32BFB9CD" w:rsidRPr="00151AE2" w:rsidRDefault="008D0D6D" w:rsidP="00EA556F">
      <w:pPr>
        <w:pStyle w:val="Heading1"/>
        <w:spacing w:before="240" w:after="0" w:line="360" w:lineRule="auto"/>
        <w:jc w:val="left"/>
        <w:rPr>
          <w:rFonts w:ascii="Figtree SemiBold" w:hAnsi="Figtree SemiBold" w:cs="Times New Roman (Headings CS)"/>
          <w:b/>
          <w:color w:val="83388B"/>
          <w:kern w:val="0"/>
          <w:sz w:val="48"/>
          <w:szCs w:val="32"/>
          <w14:ligatures w14:val="none"/>
        </w:rPr>
      </w:pPr>
      <w:r w:rsidRPr="00151AE2">
        <w:rPr>
          <w:rFonts w:ascii="Figtree SemiBold" w:hAnsi="Figtree SemiBold" w:cs="Times New Roman (Headings CS)"/>
          <w:b/>
          <w:color w:val="83388B"/>
          <w:kern w:val="0"/>
          <w:sz w:val="48"/>
          <w:szCs w:val="32"/>
          <w14:ligatures w14:val="none"/>
        </w:rPr>
        <w:t>Examples</w:t>
      </w:r>
      <w:r w:rsidR="32BFB9CD" w:rsidRPr="00151AE2">
        <w:rPr>
          <w:rFonts w:ascii="Figtree SemiBold" w:hAnsi="Figtree SemiBold" w:cs="Times New Roman (Headings CS)"/>
          <w:b/>
          <w:color w:val="83388B"/>
          <w:kern w:val="0"/>
          <w:sz w:val="48"/>
          <w:szCs w:val="32"/>
          <w14:ligatures w14:val="none"/>
        </w:rPr>
        <w:t xml:space="preserve"> </w:t>
      </w:r>
    </w:p>
    <w:p w14:paraId="6B904127" w14:textId="2D5830E2" w:rsidR="00B4170B" w:rsidRDefault="00B4170B" w:rsidP="00630B2C">
      <w:pPr>
        <w:tabs>
          <w:tab w:val="left" w:pos="6076"/>
        </w:tabs>
        <w:spacing w:line="276" w:lineRule="auto"/>
      </w:pPr>
      <w:r w:rsidRPr="00B4170B">
        <w:t xml:space="preserve">The consultation timeframe was very short. Because of this WWDA was not able to talk to the community about all items on the draft NDIS Supports lists. We were not able to think in depth about potential consequences of the lists. WWDA has provided a number of examples below. This list is limited and is not exhaustive. It is meant to provide a few examples to show how many of the excluded supports would be the best choice for some participants. </w:t>
      </w:r>
    </w:p>
    <w:p w14:paraId="082FDDA7" w14:textId="7E7E1F4A" w:rsidR="009965AC" w:rsidRPr="00630B2C" w:rsidRDefault="009965AC" w:rsidP="00630B2C">
      <w:pPr>
        <w:tabs>
          <w:tab w:val="left" w:pos="6076"/>
        </w:tabs>
        <w:spacing w:line="276" w:lineRule="auto"/>
      </w:pPr>
      <w:r w:rsidRPr="009965AC">
        <w:t xml:space="preserve">WWDA has made </w:t>
      </w:r>
      <w:r w:rsidRPr="00630B2C">
        <w:t xml:space="preserve">separate submissions </w:t>
      </w:r>
      <w:r w:rsidR="00B4170B" w:rsidRPr="00630B2C">
        <w:t>about</w:t>
      </w:r>
      <w:r w:rsidRPr="00630B2C">
        <w:t xml:space="preserve"> menstrual products and sexual supports. </w:t>
      </w:r>
    </w:p>
    <w:tbl>
      <w:tblPr>
        <w:tblStyle w:val="TableGrid"/>
        <w:tblW w:w="9126" w:type="dxa"/>
        <w:tblLayout w:type="fixed"/>
        <w:tblLook w:val="06A0" w:firstRow="1" w:lastRow="0" w:firstColumn="1" w:lastColumn="0" w:noHBand="1" w:noVBand="1"/>
      </w:tblPr>
      <w:tblGrid>
        <w:gridCol w:w="2261"/>
        <w:gridCol w:w="2261"/>
        <w:gridCol w:w="4604"/>
      </w:tblGrid>
      <w:tr w:rsidR="009050BB" w14:paraId="23BB144D" w14:textId="77777777" w:rsidTr="009050BB">
        <w:trPr>
          <w:trHeight w:val="300"/>
        </w:trPr>
        <w:tc>
          <w:tcPr>
            <w:tcW w:w="2261" w:type="dxa"/>
            <w:shd w:val="clear" w:color="auto" w:fill="DDC2F0"/>
          </w:tcPr>
          <w:p w14:paraId="3EF1B769" w14:textId="4E3AF477" w:rsidR="473DAA3D" w:rsidRPr="009050BB" w:rsidRDefault="473DAA3D" w:rsidP="3CC91108">
            <w:pPr>
              <w:rPr>
                <w:b/>
                <w:bCs/>
              </w:rPr>
            </w:pPr>
            <w:r w:rsidRPr="009050BB">
              <w:rPr>
                <w:b/>
                <w:bCs/>
              </w:rPr>
              <w:t>Item/category</w:t>
            </w:r>
          </w:p>
        </w:tc>
        <w:tc>
          <w:tcPr>
            <w:tcW w:w="2261" w:type="dxa"/>
            <w:shd w:val="clear" w:color="auto" w:fill="DDC2F0"/>
          </w:tcPr>
          <w:p w14:paraId="23C3F0EE" w14:textId="3791C2E3" w:rsidR="25448FAD" w:rsidRPr="009050BB" w:rsidRDefault="25448FAD" w:rsidP="3CC91108">
            <w:pPr>
              <w:rPr>
                <w:b/>
                <w:bCs/>
              </w:rPr>
            </w:pPr>
            <w:r w:rsidRPr="009050BB">
              <w:rPr>
                <w:b/>
                <w:bCs/>
              </w:rPr>
              <w:t>Example</w:t>
            </w:r>
          </w:p>
        </w:tc>
        <w:tc>
          <w:tcPr>
            <w:tcW w:w="4604" w:type="dxa"/>
            <w:shd w:val="clear" w:color="auto" w:fill="DDC2F0"/>
          </w:tcPr>
          <w:p w14:paraId="0A6AB55D" w14:textId="3DE5EFC2" w:rsidR="473DAA3D" w:rsidRPr="009050BB" w:rsidRDefault="473DAA3D" w:rsidP="3CC91108">
            <w:pPr>
              <w:rPr>
                <w:b/>
                <w:bCs/>
              </w:rPr>
            </w:pPr>
            <w:r w:rsidRPr="009050BB">
              <w:rPr>
                <w:b/>
                <w:bCs/>
              </w:rPr>
              <w:t>WWDA Comment</w:t>
            </w:r>
          </w:p>
        </w:tc>
      </w:tr>
      <w:tr w:rsidR="3CC91108" w14:paraId="4A427E74"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24251F53" w14:textId="38A78692" w:rsidR="3CC91108" w:rsidRDefault="3CC91108">
            <w:pPr>
              <w:rPr>
                <w:rFonts w:eastAsia="Arial"/>
                <w:color w:val="000000" w:themeColor="text1"/>
              </w:rPr>
            </w:pPr>
            <w:r w:rsidRPr="3CC91108">
              <w:rPr>
                <w:rFonts w:eastAsia="Arial"/>
                <w:color w:val="000000" w:themeColor="text1"/>
              </w:rPr>
              <w:t>Assistance to Access and Maintain Employment or Higher Education</w:t>
            </w:r>
          </w:p>
        </w:tc>
        <w:tc>
          <w:tcPr>
            <w:tcW w:w="2261" w:type="dxa"/>
            <w:tcBorders>
              <w:top w:val="single" w:sz="8" w:space="0" w:color="auto"/>
              <w:left w:val="single" w:sz="8" w:space="0" w:color="auto"/>
              <w:bottom w:val="single" w:sz="8" w:space="0" w:color="auto"/>
              <w:right w:val="single" w:sz="8" w:space="0" w:color="auto"/>
            </w:tcBorders>
          </w:tcPr>
          <w:p w14:paraId="2E10D5D6" w14:textId="38DD91CB" w:rsidR="3CC91108" w:rsidRDefault="3CC91108">
            <w:pPr>
              <w:rPr>
                <w:rFonts w:eastAsia="Arial"/>
                <w:color w:val="000000" w:themeColor="text1"/>
              </w:rPr>
            </w:pPr>
            <w:r w:rsidRPr="3CC91108">
              <w:rPr>
                <w:rFonts w:eastAsia="Arial"/>
                <w:color w:val="000000" w:themeColor="text1"/>
              </w:rPr>
              <w:t>A participant receives support from a trained support worker in the day to day completion of job task</w:t>
            </w:r>
            <w:r w:rsidR="26B49416" w:rsidRPr="3CC91108">
              <w:rPr>
                <w:rFonts w:eastAsia="Arial"/>
                <w:color w:val="000000" w:themeColor="text1"/>
              </w:rPr>
              <w:t>s</w:t>
            </w:r>
            <w:r w:rsidR="00C77335">
              <w:rPr>
                <w:rFonts w:eastAsia="Arial"/>
                <w:color w:val="000000" w:themeColor="text1"/>
              </w:rPr>
              <w:t xml:space="preserve"> or for online courses</w:t>
            </w:r>
            <w:r w:rsidR="26B49416" w:rsidRPr="3CC91108">
              <w:rPr>
                <w:rFonts w:eastAsia="Arial"/>
                <w:color w:val="000000" w:themeColor="text1"/>
              </w:rPr>
              <w:t>. T</w:t>
            </w:r>
            <w:r w:rsidRPr="3CC91108">
              <w:rPr>
                <w:rFonts w:eastAsia="Arial"/>
                <w:color w:val="000000" w:themeColor="text1"/>
              </w:rPr>
              <w:t>his is a type of training.</w:t>
            </w:r>
          </w:p>
        </w:tc>
        <w:tc>
          <w:tcPr>
            <w:tcW w:w="4604" w:type="dxa"/>
            <w:tcBorders>
              <w:top w:val="single" w:sz="8" w:space="0" w:color="auto"/>
              <w:left w:val="single" w:sz="8" w:space="0" w:color="auto"/>
              <w:bottom w:val="single" w:sz="8" w:space="0" w:color="auto"/>
              <w:right w:val="single" w:sz="8" w:space="0" w:color="auto"/>
            </w:tcBorders>
          </w:tcPr>
          <w:p w14:paraId="2E2ABE2C" w14:textId="5C5304C0" w:rsidR="3CC91108" w:rsidRDefault="3CC91108">
            <w:pPr>
              <w:rPr>
                <w:rFonts w:eastAsia="Arial"/>
                <w:color w:val="000000" w:themeColor="text1"/>
              </w:rPr>
            </w:pPr>
            <w:r w:rsidRPr="3CC91108">
              <w:rPr>
                <w:rFonts w:eastAsia="Arial"/>
                <w:color w:val="000000" w:themeColor="text1"/>
              </w:rPr>
              <w:t>The</w:t>
            </w:r>
            <w:r w:rsidR="74D982C7" w:rsidRPr="3CC91108">
              <w:rPr>
                <w:rFonts w:eastAsia="Arial"/>
                <w:color w:val="000000" w:themeColor="text1"/>
              </w:rPr>
              <w:t xml:space="preserve"> definition is </w:t>
            </w:r>
            <w:r w:rsidR="00B4170B">
              <w:rPr>
                <w:rFonts w:eastAsia="Arial"/>
                <w:color w:val="000000" w:themeColor="text1"/>
              </w:rPr>
              <w:t>too</w:t>
            </w:r>
            <w:r w:rsidR="74D982C7" w:rsidRPr="3CC91108">
              <w:rPr>
                <w:rFonts w:eastAsia="Arial"/>
                <w:color w:val="000000" w:themeColor="text1"/>
              </w:rPr>
              <w:t xml:space="preserve"> broad</w:t>
            </w:r>
            <w:r w:rsidRPr="3CC91108">
              <w:rPr>
                <w:rFonts w:eastAsia="Arial"/>
                <w:color w:val="000000" w:themeColor="text1"/>
              </w:rPr>
              <w:t>. This type of on-the-job support can be vital to someone</w:t>
            </w:r>
            <w:r w:rsidR="53C8F3DC" w:rsidRPr="3CC91108">
              <w:rPr>
                <w:rFonts w:eastAsia="Arial"/>
                <w:color w:val="000000" w:themeColor="text1"/>
              </w:rPr>
              <w:t>’</w:t>
            </w:r>
            <w:r w:rsidRPr="3CC91108">
              <w:rPr>
                <w:rFonts w:eastAsia="Arial"/>
                <w:color w:val="000000" w:themeColor="text1"/>
              </w:rPr>
              <w:t xml:space="preserve">s long term success in </w:t>
            </w:r>
            <w:r w:rsidR="00B4170B">
              <w:rPr>
                <w:rFonts w:eastAsia="Arial"/>
                <w:color w:val="000000" w:themeColor="text1"/>
              </w:rPr>
              <w:t xml:space="preserve">staying </w:t>
            </w:r>
            <w:r w:rsidRPr="3CC91108">
              <w:rPr>
                <w:rFonts w:eastAsia="Arial"/>
                <w:color w:val="000000" w:themeColor="text1"/>
              </w:rPr>
              <w:t>employ</w:t>
            </w:r>
            <w:r w:rsidR="00B4170B">
              <w:rPr>
                <w:rFonts w:eastAsia="Arial"/>
                <w:color w:val="000000" w:themeColor="text1"/>
              </w:rPr>
              <w:t>ed</w:t>
            </w:r>
            <w:r w:rsidRPr="3CC91108">
              <w:rPr>
                <w:rFonts w:eastAsia="Arial"/>
                <w:color w:val="000000" w:themeColor="text1"/>
              </w:rPr>
              <w:t xml:space="preserve">. </w:t>
            </w:r>
          </w:p>
          <w:p w14:paraId="5F627EAA" w14:textId="77777777" w:rsidR="00C77335" w:rsidRDefault="00C77335">
            <w:pPr>
              <w:rPr>
                <w:rFonts w:eastAsia="Arial"/>
                <w:color w:val="000000" w:themeColor="text1"/>
              </w:rPr>
            </w:pPr>
          </w:p>
          <w:p w14:paraId="169C1EFC" w14:textId="2A3CA0B2" w:rsidR="00C77335" w:rsidRDefault="00C77335">
            <w:pPr>
              <w:rPr>
                <w:rFonts w:eastAsia="Arial"/>
                <w:color w:val="000000" w:themeColor="text1"/>
              </w:rPr>
            </w:pPr>
            <w:r>
              <w:rPr>
                <w:rFonts w:eastAsia="Arial"/>
                <w:color w:val="000000" w:themeColor="text1"/>
              </w:rPr>
              <w:t xml:space="preserve">One WWDA member told us that </w:t>
            </w:r>
            <w:r>
              <w:rPr>
                <w:rStyle w:val="normaltextrun"/>
                <w:color w:val="000000"/>
                <w:shd w:val="clear" w:color="auto" w:fill="FFFFFF"/>
              </w:rPr>
              <w:t xml:space="preserve">they had asked for support with employment and was told to contact a job provider, but they were not eligible to access this support. </w:t>
            </w:r>
          </w:p>
        </w:tc>
      </w:tr>
      <w:tr w:rsidR="3CC91108" w14:paraId="4E791DEB"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6ECB1BD5" w14:textId="5CA3A72A" w:rsidR="3CC91108" w:rsidRDefault="3CC91108">
            <w:pPr>
              <w:rPr>
                <w:rFonts w:eastAsia="Arial"/>
                <w:color w:val="000000" w:themeColor="text1"/>
              </w:rPr>
            </w:pPr>
            <w:r w:rsidRPr="3CC91108">
              <w:rPr>
                <w:rFonts w:eastAsia="Arial"/>
                <w:color w:val="000000" w:themeColor="text1"/>
              </w:rPr>
              <w:t>Assistive Products for Personal Care And Safety</w:t>
            </w:r>
          </w:p>
        </w:tc>
        <w:tc>
          <w:tcPr>
            <w:tcW w:w="2261" w:type="dxa"/>
            <w:tcBorders>
              <w:top w:val="single" w:sz="8" w:space="0" w:color="auto"/>
              <w:left w:val="single" w:sz="8" w:space="0" w:color="auto"/>
              <w:bottom w:val="single" w:sz="8" w:space="0" w:color="auto"/>
              <w:right w:val="single" w:sz="8" w:space="0" w:color="auto"/>
            </w:tcBorders>
          </w:tcPr>
          <w:p w14:paraId="7B7AB0B7" w14:textId="602B21A3" w:rsidR="3CC91108" w:rsidRDefault="3CC91108">
            <w:pPr>
              <w:rPr>
                <w:rFonts w:eastAsia="Arial"/>
                <w:color w:val="000000" w:themeColor="text1"/>
              </w:rPr>
            </w:pPr>
            <w:r w:rsidRPr="3CC91108">
              <w:rPr>
                <w:rFonts w:eastAsia="Arial"/>
                <w:color w:val="000000" w:themeColor="text1"/>
              </w:rPr>
              <w:t xml:space="preserve">A participant </w:t>
            </w:r>
            <w:r w:rsidR="3177729E" w:rsidRPr="3CC91108">
              <w:rPr>
                <w:rFonts w:eastAsia="Arial"/>
                <w:color w:val="000000" w:themeColor="text1"/>
              </w:rPr>
              <w:t xml:space="preserve">with intellectual disability </w:t>
            </w:r>
            <w:r w:rsidR="00C77335">
              <w:rPr>
                <w:rFonts w:eastAsia="Arial"/>
                <w:color w:val="000000" w:themeColor="text1"/>
              </w:rPr>
              <w:t xml:space="preserve">or an Autistic participant </w:t>
            </w:r>
            <w:r w:rsidRPr="3CC91108">
              <w:rPr>
                <w:rFonts w:eastAsia="Arial"/>
                <w:color w:val="000000" w:themeColor="text1"/>
              </w:rPr>
              <w:t>uses a smart watch and phone to live independently</w:t>
            </w:r>
            <w:r w:rsidR="008D0D6D">
              <w:rPr>
                <w:rFonts w:eastAsia="Arial"/>
                <w:color w:val="000000" w:themeColor="text1"/>
              </w:rPr>
              <w:t>.</w:t>
            </w:r>
          </w:p>
        </w:tc>
        <w:tc>
          <w:tcPr>
            <w:tcW w:w="4604" w:type="dxa"/>
            <w:tcBorders>
              <w:top w:val="single" w:sz="8" w:space="0" w:color="auto"/>
              <w:left w:val="single" w:sz="8" w:space="0" w:color="auto"/>
              <w:bottom w:val="single" w:sz="8" w:space="0" w:color="auto"/>
              <w:right w:val="single" w:sz="8" w:space="0" w:color="auto"/>
            </w:tcBorders>
          </w:tcPr>
          <w:p w14:paraId="7901C5F1" w14:textId="41A50E93" w:rsidR="3CC91108" w:rsidRDefault="3CC91108">
            <w:pPr>
              <w:rPr>
                <w:rFonts w:eastAsia="Arial"/>
                <w:color w:val="000000" w:themeColor="text1"/>
              </w:rPr>
            </w:pPr>
            <w:r w:rsidRPr="3CC91108">
              <w:rPr>
                <w:rFonts w:eastAsia="Arial"/>
                <w:color w:val="000000" w:themeColor="text1"/>
              </w:rPr>
              <w:t xml:space="preserve">A push towards products that are ‘specialist’ in nature prevents people accessing low-cost solutions. </w:t>
            </w:r>
            <w:r w:rsidR="7B278266" w:rsidRPr="3CC91108">
              <w:rPr>
                <w:rFonts w:eastAsia="Arial"/>
                <w:color w:val="000000" w:themeColor="text1"/>
              </w:rPr>
              <w:t>These are often i</w:t>
            </w:r>
            <w:r w:rsidRPr="3CC91108">
              <w:rPr>
                <w:rFonts w:eastAsia="Arial"/>
                <w:color w:val="000000" w:themeColor="text1"/>
              </w:rPr>
              <w:t>tems that can make the difference between someone requiring a support worker and being able to manage with minimal supports.</w:t>
            </w:r>
          </w:p>
        </w:tc>
      </w:tr>
      <w:tr w:rsidR="3CC91108" w14:paraId="4DD69994"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632B0938" w14:textId="490EB7A5" w:rsidR="3CC91108" w:rsidRDefault="3CC91108">
            <w:pPr>
              <w:rPr>
                <w:rFonts w:eastAsia="Arial"/>
                <w:color w:val="000000" w:themeColor="text1"/>
              </w:rPr>
            </w:pPr>
            <w:r w:rsidRPr="3CC91108">
              <w:rPr>
                <w:rFonts w:eastAsia="Arial"/>
                <w:color w:val="000000" w:themeColor="text1"/>
              </w:rPr>
              <w:t xml:space="preserve">Assistive products for household tasks  </w:t>
            </w:r>
          </w:p>
        </w:tc>
        <w:tc>
          <w:tcPr>
            <w:tcW w:w="2261" w:type="dxa"/>
            <w:tcBorders>
              <w:top w:val="single" w:sz="8" w:space="0" w:color="auto"/>
              <w:left w:val="single" w:sz="8" w:space="0" w:color="auto"/>
              <w:bottom w:val="single" w:sz="8" w:space="0" w:color="auto"/>
              <w:right w:val="single" w:sz="8" w:space="0" w:color="auto"/>
            </w:tcBorders>
          </w:tcPr>
          <w:p w14:paraId="524FAF6D" w14:textId="209F6557" w:rsidR="3CC91108" w:rsidRDefault="008D0D6D">
            <w:pPr>
              <w:rPr>
                <w:rFonts w:eastAsia="Arial"/>
                <w:color w:val="000000" w:themeColor="text1"/>
              </w:rPr>
            </w:pPr>
            <w:r>
              <w:rPr>
                <w:rFonts w:eastAsia="Arial"/>
                <w:color w:val="000000" w:themeColor="text1"/>
              </w:rPr>
              <w:t>A P</w:t>
            </w:r>
            <w:r w:rsidR="3CC91108" w:rsidRPr="3CC91108">
              <w:rPr>
                <w:rFonts w:eastAsia="Arial"/>
                <w:color w:val="000000" w:themeColor="text1"/>
              </w:rPr>
              <w:t xml:space="preserve">articipant with limited hand function requires standard food chopper. Without access to this, the participant requires paid support to cook.  </w:t>
            </w:r>
          </w:p>
        </w:tc>
        <w:tc>
          <w:tcPr>
            <w:tcW w:w="4604" w:type="dxa"/>
            <w:tcBorders>
              <w:top w:val="single" w:sz="8" w:space="0" w:color="auto"/>
              <w:left w:val="single" w:sz="8" w:space="0" w:color="auto"/>
              <w:bottom w:val="single" w:sz="8" w:space="0" w:color="auto"/>
              <w:right w:val="single" w:sz="8" w:space="0" w:color="auto"/>
            </w:tcBorders>
          </w:tcPr>
          <w:p w14:paraId="5B9A9AF4" w14:textId="1B034541" w:rsidR="3CC91108" w:rsidRDefault="3CC91108">
            <w:pPr>
              <w:rPr>
                <w:rFonts w:eastAsia="Arial"/>
                <w:color w:val="000000" w:themeColor="text1"/>
              </w:rPr>
            </w:pPr>
            <w:r w:rsidRPr="3CC91108">
              <w:rPr>
                <w:rFonts w:eastAsia="Arial"/>
                <w:color w:val="000000" w:themeColor="text1"/>
              </w:rPr>
              <w:t>Removal of everyday household items may increase reliance on support (paid or unpaid)</w:t>
            </w:r>
            <w:r w:rsidR="00B4170B">
              <w:rPr>
                <w:rFonts w:eastAsia="Arial"/>
                <w:color w:val="000000" w:themeColor="text1"/>
              </w:rPr>
              <w:t>. It could</w:t>
            </w:r>
            <w:r w:rsidRPr="3CC91108">
              <w:rPr>
                <w:rFonts w:eastAsia="Arial"/>
                <w:color w:val="000000" w:themeColor="text1"/>
              </w:rPr>
              <w:t xml:space="preserve"> decrease independence.  </w:t>
            </w:r>
          </w:p>
          <w:p w14:paraId="58BC5FEE" w14:textId="56AA4092" w:rsidR="3CC91108" w:rsidRDefault="003A16AC">
            <w:pPr>
              <w:rPr>
                <w:rFonts w:eastAsia="Arial"/>
                <w:color w:val="000000" w:themeColor="text1"/>
              </w:rPr>
            </w:pPr>
            <w:r>
              <w:rPr>
                <w:rFonts w:eastAsia="Arial"/>
                <w:color w:val="000000" w:themeColor="text1"/>
              </w:rPr>
              <w:t>The push</w:t>
            </w:r>
            <w:r w:rsidR="3CC91108" w:rsidRPr="3CC91108">
              <w:rPr>
                <w:rFonts w:eastAsia="Arial"/>
                <w:color w:val="000000" w:themeColor="text1"/>
              </w:rPr>
              <w:t xml:space="preserve"> towards specialist products risks increased costs. </w:t>
            </w:r>
          </w:p>
          <w:p w14:paraId="0F5E6EC6" w14:textId="12100A81" w:rsidR="3CC91108" w:rsidRDefault="003A16AC">
            <w:pPr>
              <w:rPr>
                <w:rFonts w:eastAsia="Arial"/>
                <w:color w:val="000000" w:themeColor="text1"/>
              </w:rPr>
            </w:pPr>
            <w:r>
              <w:rPr>
                <w:rFonts w:eastAsia="Arial"/>
                <w:color w:val="000000" w:themeColor="text1"/>
              </w:rPr>
              <w:t>This has</w:t>
            </w:r>
            <w:r w:rsidR="3CC91108" w:rsidRPr="3CC91108">
              <w:rPr>
                <w:rFonts w:eastAsia="Arial"/>
                <w:color w:val="000000" w:themeColor="text1"/>
              </w:rPr>
              <w:t xml:space="preserve"> a gendered dimension due to gendered division of labour</w:t>
            </w:r>
            <w:r w:rsidR="00B4170B">
              <w:rPr>
                <w:rFonts w:eastAsia="Arial"/>
                <w:color w:val="000000" w:themeColor="text1"/>
              </w:rPr>
              <w:t>. It</w:t>
            </w:r>
            <w:r w:rsidR="3CC91108" w:rsidRPr="3CC91108">
              <w:rPr>
                <w:rFonts w:eastAsia="Arial"/>
                <w:color w:val="000000" w:themeColor="text1"/>
              </w:rPr>
              <w:t xml:space="preserve"> may </w:t>
            </w:r>
            <w:r w:rsidR="00B4170B">
              <w:rPr>
                <w:rFonts w:eastAsia="Arial"/>
                <w:color w:val="000000" w:themeColor="text1"/>
              </w:rPr>
              <w:t>make it harder for people</w:t>
            </w:r>
            <w:r w:rsidR="3CC91108" w:rsidRPr="3CC91108">
              <w:rPr>
                <w:rFonts w:eastAsia="Arial"/>
                <w:color w:val="000000" w:themeColor="text1"/>
              </w:rPr>
              <w:t xml:space="preserve"> in remote, rural or regional locations where there is limited access to specialist products.  </w:t>
            </w:r>
          </w:p>
        </w:tc>
      </w:tr>
      <w:tr w:rsidR="3CC91108" w14:paraId="75837EEC"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7B5F08ED" w14:textId="4D5DB1D6" w:rsidR="3CC91108" w:rsidRDefault="3CC91108">
            <w:pPr>
              <w:rPr>
                <w:rFonts w:eastAsia="Arial"/>
                <w:color w:val="000000" w:themeColor="text1"/>
              </w:rPr>
            </w:pPr>
            <w:r w:rsidRPr="3CC91108">
              <w:rPr>
                <w:rFonts w:eastAsia="Arial"/>
                <w:color w:val="000000" w:themeColor="text1"/>
              </w:rPr>
              <w:t>Specialist Driving Lessons</w:t>
            </w:r>
          </w:p>
        </w:tc>
        <w:tc>
          <w:tcPr>
            <w:tcW w:w="2261" w:type="dxa"/>
            <w:tcBorders>
              <w:top w:val="single" w:sz="8" w:space="0" w:color="auto"/>
              <w:left w:val="single" w:sz="8" w:space="0" w:color="auto"/>
              <w:bottom w:val="single" w:sz="8" w:space="0" w:color="auto"/>
              <w:right w:val="single" w:sz="8" w:space="0" w:color="auto"/>
            </w:tcBorders>
          </w:tcPr>
          <w:p w14:paraId="042B5A11" w14:textId="0A1823E9" w:rsidR="3CC91108" w:rsidRDefault="3CC91108">
            <w:pPr>
              <w:rPr>
                <w:rFonts w:eastAsia="Arial"/>
                <w:color w:val="000000" w:themeColor="text1"/>
              </w:rPr>
            </w:pPr>
            <w:r w:rsidRPr="3CC91108">
              <w:rPr>
                <w:rFonts w:eastAsia="Arial"/>
                <w:color w:val="000000" w:themeColor="text1"/>
              </w:rPr>
              <w:t xml:space="preserve">An Autistic participant requires a specialist OT </w:t>
            </w:r>
            <w:r w:rsidRPr="3CC91108">
              <w:rPr>
                <w:rFonts w:eastAsia="Arial"/>
                <w:color w:val="000000" w:themeColor="text1"/>
              </w:rPr>
              <w:lastRenderedPageBreak/>
              <w:t>report</w:t>
            </w:r>
            <w:r w:rsidR="00B4170B">
              <w:rPr>
                <w:rFonts w:eastAsia="Arial"/>
                <w:color w:val="000000" w:themeColor="text1"/>
              </w:rPr>
              <w:t>. They also need</w:t>
            </w:r>
            <w:r w:rsidRPr="3CC91108">
              <w:rPr>
                <w:rFonts w:eastAsia="Arial"/>
                <w:color w:val="000000" w:themeColor="text1"/>
              </w:rPr>
              <w:t xml:space="preserve"> support from a specialist driving instructor to </w:t>
            </w:r>
            <w:r w:rsidR="00B4170B">
              <w:rPr>
                <w:rFonts w:eastAsia="Arial"/>
                <w:color w:val="000000" w:themeColor="text1"/>
              </w:rPr>
              <w:t>get</w:t>
            </w:r>
            <w:r w:rsidRPr="3CC91108">
              <w:rPr>
                <w:rFonts w:eastAsia="Arial"/>
                <w:color w:val="000000" w:themeColor="text1"/>
              </w:rPr>
              <w:t xml:space="preserve"> their licence. </w:t>
            </w:r>
          </w:p>
        </w:tc>
        <w:tc>
          <w:tcPr>
            <w:tcW w:w="4604" w:type="dxa"/>
            <w:tcBorders>
              <w:top w:val="single" w:sz="8" w:space="0" w:color="auto"/>
              <w:left w:val="single" w:sz="8" w:space="0" w:color="auto"/>
              <w:bottom w:val="single" w:sz="8" w:space="0" w:color="auto"/>
              <w:right w:val="single" w:sz="8" w:space="0" w:color="auto"/>
            </w:tcBorders>
          </w:tcPr>
          <w:p w14:paraId="35869714" w14:textId="7BF3D939" w:rsidR="3CC91108" w:rsidRDefault="3CC91108">
            <w:pPr>
              <w:rPr>
                <w:rFonts w:eastAsia="Arial"/>
                <w:color w:val="000000" w:themeColor="text1"/>
              </w:rPr>
            </w:pPr>
            <w:r w:rsidRPr="3CC91108">
              <w:rPr>
                <w:rFonts w:eastAsia="Arial"/>
                <w:color w:val="000000" w:themeColor="text1"/>
              </w:rPr>
              <w:lastRenderedPageBreak/>
              <w:t xml:space="preserve">The list now refers to ‘Driver training using adapted equipment or vehicle modification’, which may not be required </w:t>
            </w:r>
            <w:r w:rsidRPr="3CC91108">
              <w:rPr>
                <w:rFonts w:eastAsia="Arial"/>
                <w:color w:val="000000" w:themeColor="text1"/>
              </w:rPr>
              <w:lastRenderedPageBreak/>
              <w:t>by the participant. This rule will prevent some people from obtaining their licence</w:t>
            </w:r>
            <w:r w:rsidR="00B4170B">
              <w:rPr>
                <w:rFonts w:eastAsia="Arial"/>
                <w:color w:val="000000" w:themeColor="text1"/>
              </w:rPr>
              <w:t>. This</w:t>
            </w:r>
            <w:r w:rsidRPr="3CC91108">
              <w:rPr>
                <w:rFonts w:eastAsia="Arial"/>
                <w:color w:val="000000" w:themeColor="text1"/>
              </w:rPr>
              <w:t xml:space="preserve"> limit</w:t>
            </w:r>
            <w:r w:rsidR="00B4170B">
              <w:rPr>
                <w:rFonts w:eastAsia="Arial"/>
                <w:color w:val="000000" w:themeColor="text1"/>
              </w:rPr>
              <w:t>s their chance to get a job or be included in the community</w:t>
            </w:r>
            <w:r w:rsidRPr="3CC91108">
              <w:rPr>
                <w:rFonts w:eastAsia="Arial"/>
                <w:color w:val="000000" w:themeColor="text1"/>
              </w:rPr>
              <w:t xml:space="preserve"> </w:t>
            </w:r>
          </w:p>
        </w:tc>
      </w:tr>
      <w:tr w:rsidR="00495B1A" w14:paraId="1257E6D1"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4A4B0A1A" w14:textId="7F1458FD" w:rsidR="00495B1A" w:rsidRPr="3CC91108" w:rsidRDefault="00495B1A">
            <w:pPr>
              <w:rPr>
                <w:rFonts w:eastAsia="Arial"/>
                <w:color w:val="000000" w:themeColor="text1"/>
              </w:rPr>
            </w:pPr>
            <w:r>
              <w:rPr>
                <w:rFonts w:eastAsia="Arial"/>
                <w:color w:val="000000" w:themeColor="text1"/>
              </w:rPr>
              <w:t xml:space="preserve">Day-to Day Living Costs </w:t>
            </w:r>
          </w:p>
        </w:tc>
        <w:tc>
          <w:tcPr>
            <w:tcW w:w="2261" w:type="dxa"/>
            <w:tcBorders>
              <w:top w:val="single" w:sz="8" w:space="0" w:color="auto"/>
              <w:left w:val="single" w:sz="8" w:space="0" w:color="auto"/>
              <w:bottom w:val="single" w:sz="8" w:space="0" w:color="auto"/>
              <w:right w:val="single" w:sz="8" w:space="0" w:color="auto"/>
            </w:tcBorders>
          </w:tcPr>
          <w:p w14:paraId="3BCF5F7D" w14:textId="27999539" w:rsidR="00495B1A" w:rsidRPr="11F1EFE4" w:rsidRDefault="00495B1A">
            <w:pPr>
              <w:rPr>
                <w:rFonts w:eastAsia="Arial"/>
                <w:color w:val="000000" w:themeColor="text1"/>
              </w:rPr>
            </w:pPr>
            <w:r>
              <w:rPr>
                <w:rFonts w:eastAsia="Arial"/>
                <w:color w:val="000000" w:themeColor="text1"/>
              </w:rPr>
              <w:t>A participant with chronic pain requires a spray mop because they cannot use a mop and bucket.</w:t>
            </w:r>
          </w:p>
        </w:tc>
        <w:tc>
          <w:tcPr>
            <w:tcW w:w="4604" w:type="dxa"/>
            <w:tcBorders>
              <w:top w:val="single" w:sz="8" w:space="0" w:color="auto"/>
              <w:left w:val="single" w:sz="8" w:space="0" w:color="auto"/>
              <w:bottom w:val="single" w:sz="8" w:space="0" w:color="auto"/>
              <w:right w:val="single" w:sz="8" w:space="0" w:color="auto"/>
            </w:tcBorders>
          </w:tcPr>
          <w:p w14:paraId="1D8F024C" w14:textId="64055928" w:rsidR="00495B1A" w:rsidRPr="3CC91108" w:rsidRDefault="00495B1A">
            <w:pPr>
              <w:rPr>
                <w:rFonts w:eastAsia="Arial"/>
                <w:color w:val="000000" w:themeColor="text1"/>
              </w:rPr>
            </w:pPr>
            <w:r>
              <w:rPr>
                <w:rFonts w:eastAsia="Arial"/>
                <w:color w:val="000000" w:themeColor="text1"/>
              </w:rPr>
              <w:t>This support would be excluded as an everyday day-to-day living cost</w:t>
            </w:r>
            <w:r w:rsidR="00B4170B">
              <w:rPr>
                <w:rFonts w:eastAsia="Arial"/>
                <w:color w:val="000000" w:themeColor="text1"/>
              </w:rPr>
              <w:t>. I</w:t>
            </w:r>
            <w:r>
              <w:rPr>
                <w:rFonts w:eastAsia="Arial"/>
                <w:color w:val="000000" w:themeColor="text1"/>
              </w:rPr>
              <w:t xml:space="preserve">t is not a ‘specialised item’ </w:t>
            </w:r>
            <w:r w:rsidR="00B4170B">
              <w:rPr>
                <w:rFonts w:eastAsia="Arial"/>
                <w:color w:val="000000" w:themeColor="text1"/>
              </w:rPr>
              <w:t>but it is</w:t>
            </w:r>
            <w:r>
              <w:rPr>
                <w:rFonts w:eastAsia="Arial"/>
                <w:color w:val="000000" w:themeColor="text1"/>
              </w:rPr>
              <w:t xml:space="preserve"> a necessary disability support. </w:t>
            </w:r>
            <w:r w:rsidR="00B4170B">
              <w:rPr>
                <w:rFonts w:eastAsia="Arial"/>
                <w:color w:val="000000" w:themeColor="text1"/>
              </w:rPr>
              <w:t>It means the person can still do the task on their own, without a support worker doing it.</w:t>
            </w:r>
          </w:p>
        </w:tc>
      </w:tr>
      <w:tr w:rsidR="3CC91108" w14:paraId="5F467AE2"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2889D9BD" w14:textId="16470FDB" w:rsidR="3CC91108" w:rsidRDefault="3CC91108">
            <w:pPr>
              <w:rPr>
                <w:rFonts w:eastAsia="Arial"/>
                <w:color w:val="000000" w:themeColor="text1"/>
              </w:rPr>
            </w:pPr>
            <w:r w:rsidRPr="3CC91108">
              <w:rPr>
                <w:rFonts w:eastAsia="Arial"/>
                <w:color w:val="000000" w:themeColor="text1"/>
              </w:rPr>
              <w:t>Day-to-Day Living Costs – Takeaway food</w:t>
            </w:r>
          </w:p>
        </w:tc>
        <w:tc>
          <w:tcPr>
            <w:tcW w:w="2261" w:type="dxa"/>
            <w:tcBorders>
              <w:top w:val="single" w:sz="8" w:space="0" w:color="auto"/>
              <w:left w:val="single" w:sz="8" w:space="0" w:color="auto"/>
              <w:bottom w:val="single" w:sz="8" w:space="0" w:color="auto"/>
              <w:right w:val="single" w:sz="8" w:space="0" w:color="auto"/>
            </w:tcBorders>
          </w:tcPr>
          <w:p w14:paraId="32230E60" w14:textId="1DFF8443" w:rsidR="3CC91108" w:rsidRDefault="3CC91108">
            <w:pPr>
              <w:rPr>
                <w:rFonts w:eastAsia="Arial"/>
                <w:color w:val="000000" w:themeColor="text1"/>
              </w:rPr>
            </w:pPr>
            <w:r w:rsidRPr="11F1EFE4">
              <w:rPr>
                <w:rFonts w:eastAsia="Arial"/>
                <w:color w:val="000000" w:themeColor="text1"/>
              </w:rPr>
              <w:t>A participant with physical disability has support staff who prepare meals</w:t>
            </w:r>
            <w:r w:rsidR="008D0D6D">
              <w:rPr>
                <w:rFonts w:eastAsia="Arial"/>
                <w:color w:val="000000" w:themeColor="text1"/>
              </w:rPr>
              <w:t>.</w:t>
            </w:r>
          </w:p>
        </w:tc>
        <w:tc>
          <w:tcPr>
            <w:tcW w:w="4604" w:type="dxa"/>
            <w:tcBorders>
              <w:top w:val="single" w:sz="8" w:space="0" w:color="auto"/>
              <w:left w:val="single" w:sz="8" w:space="0" w:color="auto"/>
              <w:bottom w:val="single" w:sz="8" w:space="0" w:color="auto"/>
              <w:right w:val="single" w:sz="8" w:space="0" w:color="auto"/>
            </w:tcBorders>
          </w:tcPr>
          <w:p w14:paraId="4704CDF3" w14:textId="3AD9CCC3" w:rsidR="3CC91108" w:rsidRDefault="3CC91108">
            <w:pPr>
              <w:rPr>
                <w:rFonts w:eastAsia="Arial"/>
                <w:color w:val="000000" w:themeColor="text1"/>
              </w:rPr>
            </w:pPr>
            <w:r w:rsidRPr="3CC91108">
              <w:rPr>
                <w:rFonts w:eastAsia="Arial"/>
                <w:color w:val="000000" w:themeColor="text1"/>
              </w:rPr>
              <w:t>It is common for support staff to cancel shift</w:t>
            </w:r>
            <w:r w:rsidR="7F50A108" w:rsidRPr="3CC91108">
              <w:rPr>
                <w:rFonts w:eastAsia="Arial"/>
                <w:color w:val="000000" w:themeColor="text1"/>
              </w:rPr>
              <w:t>s. I</w:t>
            </w:r>
            <w:r w:rsidRPr="3CC91108">
              <w:rPr>
                <w:rFonts w:eastAsia="Arial"/>
                <w:color w:val="000000" w:themeColor="text1"/>
              </w:rPr>
              <w:t>n an emergency</w:t>
            </w:r>
            <w:r w:rsidR="133AA1C0" w:rsidRPr="3CC91108">
              <w:rPr>
                <w:rFonts w:eastAsia="Arial"/>
                <w:color w:val="000000" w:themeColor="text1"/>
              </w:rPr>
              <w:t>,</w:t>
            </w:r>
            <w:r w:rsidRPr="3CC91108">
              <w:rPr>
                <w:rFonts w:eastAsia="Arial"/>
                <w:color w:val="000000" w:themeColor="text1"/>
              </w:rPr>
              <w:t xml:space="preserve"> a participant may need to </w:t>
            </w:r>
            <w:r w:rsidR="00B4170B">
              <w:rPr>
                <w:rFonts w:eastAsia="Arial"/>
                <w:color w:val="000000" w:themeColor="text1"/>
              </w:rPr>
              <w:t>buy</w:t>
            </w:r>
            <w:r w:rsidRPr="3CC91108">
              <w:rPr>
                <w:rFonts w:eastAsia="Arial"/>
                <w:color w:val="000000" w:themeColor="text1"/>
              </w:rPr>
              <w:t xml:space="preserve"> takeaway food to replace what would have been prepared. </w:t>
            </w:r>
          </w:p>
        </w:tc>
      </w:tr>
      <w:tr w:rsidR="3CC91108" w14:paraId="591A06BB"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0995218C" w14:textId="07FC12B7" w:rsidR="3CC91108" w:rsidRDefault="3CC91108">
            <w:pPr>
              <w:rPr>
                <w:rFonts w:eastAsia="Arial"/>
                <w:color w:val="000000" w:themeColor="text1"/>
              </w:rPr>
            </w:pPr>
            <w:r w:rsidRPr="3CC91108">
              <w:rPr>
                <w:rFonts w:eastAsia="Arial"/>
                <w:color w:val="000000" w:themeColor="text1"/>
              </w:rPr>
              <w:t>Day-to-Day Living Costs - Generators</w:t>
            </w:r>
          </w:p>
        </w:tc>
        <w:tc>
          <w:tcPr>
            <w:tcW w:w="2261" w:type="dxa"/>
            <w:tcBorders>
              <w:top w:val="single" w:sz="8" w:space="0" w:color="auto"/>
              <w:left w:val="single" w:sz="8" w:space="0" w:color="auto"/>
              <w:bottom w:val="single" w:sz="8" w:space="0" w:color="auto"/>
              <w:right w:val="single" w:sz="8" w:space="0" w:color="auto"/>
            </w:tcBorders>
          </w:tcPr>
          <w:p w14:paraId="2712E254" w14:textId="6E81C705" w:rsidR="3CC91108" w:rsidRDefault="3CC91108">
            <w:pPr>
              <w:rPr>
                <w:rFonts w:eastAsia="Arial"/>
                <w:color w:val="000000" w:themeColor="text1"/>
              </w:rPr>
            </w:pPr>
            <w:r w:rsidRPr="11F1EFE4">
              <w:rPr>
                <w:rFonts w:eastAsia="Arial"/>
                <w:color w:val="000000" w:themeColor="text1"/>
              </w:rPr>
              <w:t xml:space="preserve">A participant relying on a respirator </w:t>
            </w:r>
            <w:r w:rsidR="0441CCA5" w:rsidRPr="11F1EFE4">
              <w:rPr>
                <w:rFonts w:eastAsia="Arial"/>
                <w:color w:val="000000" w:themeColor="text1"/>
              </w:rPr>
              <w:t xml:space="preserve">is </w:t>
            </w:r>
            <w:r w:rsidRPr="11F1EFE4">
              <w:rPr>
                <w:rFonts w:eastAsia="Arial"/>
                <w:color w:val="000000" w:themeColor="text1"/>
              </w:rPr>
              <w:t>living in an area at risk of blackouts</w:t>
            </w:r>
            <w:r w:rsidR="008D0D6D">
              <w:rPr>
                <w:rFonts w:eastAsia="Arial"/>
                <w:color w:val="000000" w:themeColor="text1"/>
              </w:rPr>
              <w:t>.</w:t>
            </w:r>
          </w:p>
        </w:tc>
        <w:tc>
          <w:tcPr>
            <w:tcW w:w="4604" w:type="dxa"/>
            <w:tcBorders>
              <w:top w:val="single" w:sz="8" w:space="0" w:color="auto"/>
              <w:left w:val="single" w:sz="8" w:space="0" w:color="auto"/>
              <w:bottom w:val="single" w:sz="8" w:space="0" w:color="auto"/>
              <w:right w:val="single" w:sz="8" w:space="0" w:color="auto"/>
            </w:tcBorders>
          </w:tcPr>
          <w:p w14:paraId="49EDF15C" w14:textId="7F78438D" w:rsidR="3CC91108" w:rsidRDefault="3CC91108">
            <w:pPr>
              <w:rPr>
                <w:rFonts w:eastAsia="Arial"/>
                <w:color w:val="000000" w:themeColor="text1"/>
              </w:rPr>
            </w:pPr>
            <w:r w:rsidRPr="11F1EFE4">
              <w:rPr>
                <w:rFonts w:eastAsia="Arial"/>
                <w:color w:val="000000" w:themeColor="text1"/>
              </w:rPr>
              <w:t xml:space="preserve">Preventing access to this type of support can place lives at risk (see link </w:t>
            </w:r>
            <w:hyperlink r:id="rId17" w:history="1">
              <w:r w:rsidRPr="11F1EFE4">
                <w:rPr>
                  <w:rStyle w:val="Hyperlink"/>
                  <w:rFonts w:eastAsia="Arial"/>
                </w:rPr>
                <w:t>here</w:t>
              </w:r>
            </w:hyperlink>
            <w:r w:rsidRPr="11F1EFE4">
              <w:rPr>
                <w:rFonts w:eastAsia="Arial"/>
                <w:color w:val="000000" w:themeColor="text1"/>
              </w:rPr>
              <w:t>)</w:t>
            </w:r>
            <w:r w:rsidR="00B4170B">
              <w:rPr>
                <w:rFonts w:eastAsia="Arial"/>
                <w:color w:val="000000" w:themeColor="text1"/>
              </w:rPr>
              <w:t>. In</w:t>
            </w:r>
            <w:r w:rsidRPr="11F1EFE4">
              <w:rPr>
                <w:rFonts w:eastAsia="Arial"/>
                <w:color w:val="000000" w:themeColor="text1"/>
              </w:rPr>
              <w:t xml:space="preserve"> some </w:t>
            </w:r>
            <w:r w:rsidR="00B4170B">
              <w:rPr>
                <w:rFonts w:eastAsia="Arial"/>
                <w:color w:val="000000" w:themeColor="text1"/>
              </w:rPr>
              <w:t>cases</w:t>
            </w:r>
            <w:r w:rsidRPr="11F1EFE4">
              <w:rPr>
                <w:rFonts w:eastAsia="Arial"/>
                <w:color w:val="000000" w:themeColor="text1"/>
              </w:rPr>
              <w:t xml:space="preserve"> </w:t>
            </w:r>
            <w:r w:rsidR="00B4170B">
              <w:rPr>
                <w:rFonts w:eastAsia="Arial"/>
                <w:color w:val="000000" w:themeColor="text1"/>
              </w:rPr>
              <w:t xml:space="preserve">it </w:t>
            </w:r>
            <w:r w:rsidRPr="11F1EFE4">
              <w:rPr>
                <w:rFonts w:eastAsia="Arial"/>
                <w:color w:val="000000" w:themeColor="text1"/>
              </w:rPr>
              <w:t xml:space="preserve">is directly related to disability. People should not be forced to leave communities </w:t>
            </w:r>
            <w:r w:rsidR="00B4170B">
              <w:rPr>
                <w:rFonts w:eastAsia="Arial"/>
                <w:color w:val="000000" w:themeColor="text1"/>
              </w:rPr>
              <w:t>because they are</w:t>
            </w:r>
            <w:r w:rsidRPr="11F1EFE4">
              <w:rPr>
                <w:rFonts w:eastAsia="Arial"/>
                <w:color w:val="000000" w:themeColor="text1"/>
              </w:rPr>
              <w:t xml:space="preserve"> at greater risk of disasters</w:t>
            </w:r>
            <w:r w:rsidR="6A174EF3" w:rsidRPr="11F1EFE4">
              <w:rPr>
                <w:rFonts w:eastAsia="Arial"/>
                <w:color w:val="000000" w:themeColor="text1"/>
              </w:rPr>
              <w:t xml:space="preserve"> </w:t>
            </w:r>
            <w:r w:rsidR="00B4170B">
              <w:rPr>
                <w:rFonts w:eastAsia="Arial"/>
                <w:color w:val="000000" w:themeColor="text1"/>
              </w:rPr>
              <w:t>because</w:t>
            </w:r>
            <w:r w:rsidR="6A174EF3" w:rsidRPr="11F1EFE4">
              <w:rPr>
                <w:rFonts w:eastAsia="Arial"/>
                <w:color w:val="000000" w:themeColor="text1"/>
              </w:rPr>
              <w:t xml:space="preserve"> of their disabilities. </w:t>
            </w:r>
            <w:r w:rsidR="00B4170B">
              <w:rPr>
                <w:rFonts w:eastAsia="Arial"/>
                <w:color w:val="000000" w:themeColor="text1"/>
              </w:rPr>
              <w:t>Power</w:t>
            </w:r>
            <w:r w:rsidRPr="11F1EFE4">
              <w:rPr>
                <w:rFonts w:eastAsia="Arial"/>
                <w:color w:val="000000" w:themeColor="text1"/>
              </w:rPr>
              <w:t xml:space="preserve"> issues can occur anywhere and at any time. </w:t>
            </w:r>
          </w:p>
        </w:tc>
      </w:tr>
      <w:tr w:rsidR="3CC91108" w14:paraId="6E57CAD0"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1351E353" w14:textId="5EE5BFFD" w:rsidR="3CC91108" w:rsidRDefault="3CC91108">
            <w:pPr>
              <w:rPr>
                <w:rFonts w:eastAsia="Arial"/>
                <w:color w:val="000000" w:themeColor="text1"/>
              </w:rPr>
            </w:pPr>
            <w:r w:rsidRPr="3CC91108">
              <w:rPr>
                <w:rFonts w:eastAsia="Arial"/>
                <w:color w:val="000000" w:themeColor="text1"/>
              </w:rPr>
              <w:t xml:space="preserve"> Daily Living Costs - Travel</w:t>
            </w:r>
          </w:p>
        </w:tc>
        <w:tc>
          <w:tcPr>
            <w:tcW w:w="2261" w:type="dxa"/>
            <w:tcBorders>
              <w:top w:val="single" w:sz="8" w:space="0" w:color="auto"/>
              <w:left w:val="single" w:sz="8" w:space="0" w:color="auto"/>
              <w:bottom w:val="single" w:sz="8" w:space="0" w:color="auto"/>
              <w:right w:val="single" w:sz="8" w:space="0" w:color="auto"/>
            </w:tcBorders>
          </w:tcPr>
          <w:p w14:paraId="7B03F048" w14:textId="6FFC3D2E" w:rsidR="3CC91108" w:rsidRDefault="3CC91108">
            <w:pPr>
              <w:rPr>
                <w:rFonts w:eastAsia="Arial"/>
                <w:color w:val="000000" w:themeColor="text1"/>
              </w:rPr>
            </w:pPr>
            <w:r w:rsidRPr="3CC91108">
              <w:rPr>
                <w:rFonts w:eastAsia="Arial"/>
                <w:color w:val="000000" w:themeColor="text1"/>
              </w:rPr>
              <w:t>A First Nations participant living away from Country needs to travel home to participate in cultural activities</w:t>
            </w:r>
            <w:r w:rsidR="00B4170B">
              <w:rPr>
                <w:rFonts w:eastAsia="Arial"/>
                <w:color w:val="000000" w:themeColor="text1"/>
              </w:rPr>
              <w:t>. T</w:t>
            </w:r>
            <w:r w:rsidRPr="3CC91108">
              <w:rPr>
                <w:rFonts w:eastAsia="Arial"/>
                <w:color w:val="000000" w:themeColor="text1"/>
              </w:rPr>
              <w:t xml:space="preserve">hey may use their short term accommodation supports to do so.  </w:t>
            </w:r>
          </w:p>
        </w:tc>
        <w:tc>
          <w:tcPr>
            <w:tcW w:w="4604" w:type="dxa"/>
            <w:tcBorders>
              <w:top w:val="single" w:sz="8" w:space="0" w:color="auto"/>
              <w:left w:val="single" w:sz="8" w:space="0" w:color="auto"/>
              <w:bottom w:val="single" w:sz="8" w:space="0" w:color="auto"/>
              <w:right w:val="single" w:sz="8" w:space="0" w:color="auto"/>
            </w:tcBorders>
          </w:tcPr>
          <w:p w14:paraId="7692AF10" w14:textId="680902E4" w:rsidR="3CC91108" w:rsidRDefault="3CC91108">
            <w:pPr>
              <w:rPr>
                <w:rFonts w:eastAsia="Arial"/>
                <w:color w:val="000000" w:themeColor="text1"/>
              </w:rPr>
            </w:pPr>
            <w:r w:rsidRPr="3CC91108">
              <w:rPr>
                <w:rFonts w:eastAsia="Arial"/>
                <w:color w:val="000000" w:themeColor="text1"/>
              </w:rPr>
              <w:t xml:space="preserve"> The participant could be prevented from accessing their community if they were not able to stay in appropriate hotel accommodation</w:t>
            </w:r>
            <w:r w:rsidR="00B4170B">
              <w:rPr>
                <w:rFonts w:eastAsia="Arial"/>
                <w:color w:val="000000" w:themeColor="text1"/>
              </w:rPr>
              <w:t>. T</w:t>
            </w:r>
            <w:r w:rsidRPr="3CC91108">
              <w:rPr>
                <w:rFonts w:eastAsia="Arial"/>
                <w:color w:val="000000" w:themeColor="text1"/>
              </w:rPr>
              <w:t>ravel to their community</w:t>
            </w:r>
            <w:r w:rsidR="00B4170B">
              <w:rPr>
                <w:rFonts w:eastAsia="Arial"/>
                <w:color w:val="000000" w:themeColor="text1"/>
              </w:rPr>
              <w:t xml:space="preserve"> is very important</w:t>
            </w:r>
            <w:r w:rsidRPr="3CC91108">
              <w:rPr>
                <w:rFonts w:eastAsia="Arial"/>
                <w:color w:val="000000" w:themeColor="text1"/>
              </w:rPr>
              <w:t xml:space="preserve">. </w:t>
            </w:r>
            <w:r w:rsidR="00B4170B">
              <w:rPr>
                <w:rFonts w:eastAsia="Arial"/>
                <w:color w:val="000000" w:themeColor="text1"/>
              </w:rPr>
              <w:t xml:space="preserve">We are worried </w:t>
            </w:r>
            <w:r w:rsidRPr="3CC91108">
              <w:rPr>
                <w:rFonts w:eastAsia="Arial"/>
                <w:color w:val="000000" w:themeColor="text1"/>
              </w:rPr>
              <w:t xml:space="preserve">planners </w:t>
            </w:r>
            <w:r w:rsidR="00B4170B">
              <w:rPr>
                <w:rFonts w:eastAsia="Arial"/>
                <w:color w:val="000000" w:themeColor="text1"/>
              </w:rPr>
              <w:t>will say</w:t>
            </w:r>
            <w:r w:rsidRPr="3CC91108">
              <w:rPr>
                <w:rFonts w:eastAsia="Arial"/>
                <w:color w:val="000000" w:themeColor="text1"/>
              </w:rPr>
              <w:t xml:space="preserve"> no to this type of support</w:t>
            </w:r>
            <w:r w:rsidR="00B4170B">
              <w:rPr>
                <w:rFonts w:eastAsia="Arial"/>
                <w:color w:val="000000" w:themeColor="text1"/>
              </w:rPr>
              <w:t>. P</w:t>
            </w:r>
            <w:r w:rsidRPr="3CC91108">
              <w:rPr>
                <w:rFonts w:eastAsia="Arial"/>
                <w:color w:val="000000" w:themeColor="text1"/>
              </w:rPr>
              <w:t xml:space="preserve">articipants should not be forced to disclose personal cultural information just to be able to access this. </w:t>
            </w:r>
          </w:p>
        </w:tc>
      </w:tr>
      <w:tr w:rsidR="3CC91108" w14:paraId="06819564" w14:textId="77777777" w:rsidTr="008D0D6D">
        <w:trPr>
          <w:trHeight w:val="300"/>
        </w:trPr>
        <w:tc>
          <w:tcPr>
            <w:tcW w:w="2261" w:type="dxa"/>
            <w:tcBorders>
              <w:top w:val="single" w:sz="8" w:space="0" w:color="auto"/>
              <w:left w:val="single" w:sz="8" w:space="0" w:color="auto"/>
              <w:bottom w:val="single" w:sz="8" w:space="0" w:color="auto"/>
              <w:right w:val="single" w:sz="8" w:space="0" w:color="auto"/>
            </w:tcBorders>
          </w:tcPr>
          <w:p w14:paraId="2830CA39" w14:textId="7E55AABB" w:rsidR="3CC91108" w:rsidRDefault="3CC91108">
            <w:pPr>
              <w:rPr>
                <w:rFonts w:eastAsia="Arial"/>
                <w:color w:val="000000" w:themeColor="text1"/>
              </w:rPr>
            </w:pPr>
            <w:r w:rsidRPr="3CC91108">
              <w:rPr>
                <w:rFonts w:eastAsia="Arial"/>
                <w:color w:val="000000" w:themeColor="text1"/>
              </w:rPr>
              <w:t>Not value for money/not effective or beneficial – hair salons</w:t>
            </w:r>
          </w:p>
        </w:tc>
        <w:tc>
          <w:tcPr>
            <w:tcW w:w="2261" w:type="dxa"/>
            <w:tcBorders>
              <w:top w:val="single" w:sz="8" w:space="0" w:color="auto"/>
              <w:left w:val="single" w:sz="8" w:space="0" w:color="auto"/>
              <w:bottom w:val="single" w:sz="8" w:space="0" w:color="auto"/>
              <w:right w:val="single" w:sz="8" w:space="0" w:color="auto"/>
            </w:tcBorders>
          </w:tcPr>
          <w:p w14:paraId="75D01563" w14:textId="7940CF34" w:rsidR="3CC91108" w:rsidRDefault="003A16AC">
            <w:pPr>
              <w:rPr>
                <w:rFonts w:eastAsia="Arial"/>
                <w:color w:val="000000" w:themeColor="text1"/>
              </w:rPr>
            </w:pPr>
            <w:r>
              <w:rPr>
                <w:rFonts w:eastAsia="Arial"/>
                <w:color w:val="000000" w:themeColor="text1"/>
              </w:rPr>
              <w:t xml:space="preserve">A </w:t>
            </w:r>
            <w:r w:rsidR="3CC91108" w:rsidRPr="3CC91108">
              <w:rPr>
                <w:rFonts w:eastAsia="Arial"/>
                <w:color w:val="000000" w:themeColor="text1"/>
              </w:rPr>
              <w:t xml:space="preserve">Participant with a physical disability attends a hair salon for washing their hair. </w:t>
            </w:r>
          </w:p>
        </w:tc>
        <w:tc>
          <w:tcPr>
            <w:tcW w:w="4604" w:type="dxa"/>
            <w:tcBorders>
              <w:top w:val="single" w:sz="8" w:space="0" w:color="auto"/>
              <w:left w:val="single" w:sz="8" w:space="0" w:color="auto"/>
              <w:bottom w:val="single" w:sz="8" w:space="0" w:color="auto"/>
              <w:right w:val="single" w:sz="8" w:space="0" w:color="auto"/>
            </w:tcBorders>
          </w:tcPr>
          <w:p w14:paraId="6560C8C9" w14:textId="2C679114" w:rsidR="3CC91108" w:rsidRDefault="3CC91108">
            <w:pPr>
              <w:rPr>
                <w:rFonts w:eastAsia="Arial"/>
                <w:color w:val="000000" w:themeColor="text1"/>
              </w:rPr>
            </w:pPr>
            <w:r w:rsidRPr="3CC91108">
              <w:rPr>
                <w:rFonts w:eastAsia="Arial"/>
                <w:color w:val="000000" w:themeColor="text1"/>
              </w:rPr>
              <w:t>It is cheaper for the participant to attend a salon to have their hair washed than having support staff attend the home</w:t>
            </w:r>
            <w:r w:rsidR="00B4170B">
              <w:rPr>
                <w:rFonts w:eastAsia="Arial"/>
                <w:color w:val="000000" w:themeColor="text1"/>
              </w:rPr>
              <w:t xml:space="preserve">. This </w:t>
            </w:r>
            <w:r w:rsidR="003A16AC">
              <w:rPr>
                <w:rFonts w:eastAsia="Arial"/>
                <w:color w:val="000000" w:themeColor="text1"/>
              </w:rPr>
              <w:t>promotes</w:t>
            </w:r>
            <w:r w:rsidRPr="3CC91108">
              <w:rPr>
                <w:rFonts w:eastAsia="Arial"/>
                <w:color w:val="000000" w:themeColor="text1"/>
              </w:rPr>
              <w:t xml:space="preserve"> inclusion in the community for that </w:t>
            </w:r>
            <w:r w:rsidR="00B4170B">
              <w:rPr>
                <w:rFonts w:eastAsia="Arial"/>
                <w:color w:val="000000" w:themeColor="text1"/>
              </w:rPr>
              <w:t>person</w:t>
            </w:r>
            <w:r w:rsidRPr="3CC91108">
              <w:rPr>
                <w:rFonts w:eastAsia="Arial"/>
                <w:color w:val="000000" w:themeColor="text1"/>
              </w:rPr>
              <w:t xml:space="preserve">. </w:t>
            </w:r>
            <w:r w:rsidR="003A16AC">
              <w:rPr>
                <w:rFonts w:eastAsia="Arial"/>
                <w:color w:val="000000" w:themeColor="text1"/>
              </w:rPr>
              <w:t>F</w:t>
            </w:r>
            <w:r w:rsidRPr="3CC91108">
              <w:rPr>
                <w:rFonts w:eastAsia="Arial"/>
                <w:color w:val="000000" w:themeColor="text1"/>
              </w:rPr>
              <w:t>or women and girls with disabilit</w:t>
            </w:r>
            <w:r w:rsidR="003A16AC">
              <w:rPr>
                <w:rFonts w:eastAsia="Arial"/>
                <w:color w:val="000000" w:themeColor="text1"/>
              </w:rPr>
              <w:t>ies,</w:t>
            </w:r>
            <w:r w:rsidRPr="3CC91108">
              <w:rPr>
                <w:rFonts w:eastAsia="Arial"/>
                <w:color w:val="000000" w:themeColor="text1"/>
              </w:rPr>
              <w:t xml:space="preserve"> there is a protection of dignity</w:t>
            </w:r>
            <w:r w:rsidR="00B4170B">
              <w:rPr>
                <w:rFonts w:eastAsia="Arial"/>
                <w:color w:val="000000" w:themeColor="text1"/>
              </w:rPr>
              <w:t>. There is also</w:t>
            </w:r>
            <w:r w:rsidRPr="3CC91108">
              <w:rPr>
                <w:rFonts w:eastAsia="Arial"/>
                <w:color w:val="000000" w:themeColor="text1"/>
              </w:rPr>
              <w:t xml:space="preserve"> added safety in attending a public space such as this rather than having to </w:t>
            </w:r>
            <w:r w:rsidR="008D0D6D">
              <w:rPr>
                <w:rFonts w:eastAsia="Arial"/>
                <w:color w:val="000000" w:themeColor="text1"/>
              </w:rPr>
              <w:t>be naked</w:t>
            </w:r>
            <w:r w:rsidRPr="3CC91108">
              <w:rPr>
                <w:rFonts w:eastAsia="Arial"/>
                <w:color w:val="000000" w:themeColor="text1"/>
              </w:rPr>
              <w:t xml:space="preserve"> with a support worker (who </w:t>
            </w:r>
            <w:r w:rsidR="00B4170B">
              <w:rPr>
                <w:rFonts w:eastAsia="Arial"/>
                <w:color w:val="000000" w:themeColor="text1"/>
              </w:rPr>
              <w:t>they may not know</w:t>
            </w:r>
            <w:r w:rsidRPr="3CC91108">
              <w:rPr>
                <w:rFonts w:eastAsia="Arial"/>
                <w:color w:val="000000" w:themeColor="text1"/>
              </w:rPr>
              <w:t>).</w:t>
            </w:r>
          </w:p>
        </w:tc>
      </w:tr>
    </w:tbl>
    <w:p w14:paraId="329C1FC0" w14:textId="7699612E" w:rsidR="3CC91108" w:rsidRDefault="3CC91108" w:rsidP="3CC91108">
      <w:pPr>
        <w:tabs>
          <w:tab w:val="left" w:pos="6076"/>
        </w:tabs>
        <w:spacing w:line="276" w:lineRule="auto"/>
      </w:pPr>
    </w:p>
    <w:sectPr w:rsidR="3CC91108" w:rsidSect="007533E5">
      <w:footerReference w:type="default" r:id="rId18"/>
      <w:headerReference w:type="first" r:id="rId19"/>
      <w:pgSz w:w="11906" w:h="16838"/>
      <w:pgMar w:top="993"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0F9E3" w14:textId="77777777" w:rsidR="009A0F69" w:rsidRDefault="009A0F69" w:rsidP="002B31F4">
      <w:pPr>
        <w:spacing w:after="0" w:line="240" w:lineRule="auto"/>
      </w:pPr>
      <w:r>
        <w:separator/>
      </w:r>
    </w:p>
  </w:endnote>
  <w:endnote w:type="continuationSeparator" w:id="0">
    <w:p w14:paraId="61A231BE" w14:textId="77777777" w:rsidR="009A0F69" w:rsidRDefault="009A0F69" w:rsidP="002B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gtree">
    <w:altName w:val="Calibri"/>
    <w:panose1 w:val="020B0604020202020204"/>
    <w:charset w:val="00"/>
    <w:family w:val="auto"/>
    <w:pitch w:val="variable"/>
    <w:sig w:usb0="A000006F" w:usb1="0000007B" w:usb2="00000000" w:usb3="00000000" w:csb0="00000093" w:csb1="00000000"/>
  </w:font>
  <w:font w:name="Figtree SemiBold">
    <w:altName w:val="Calibri"/>
    <w:panose1 w:val="020B0604020202020204"/>
    <w:charset w:val="00"/>
    <w:family w:val="auto"/>
    <w:pitch w:val="variable"/>
    <w:sig w:usb0="A000006F" w:usb1="0000007B" w:usb2="00000000" w:usb3="00000000" w:csb0="00000093"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D422" w14:textId="74BFB820" w:rsidR="002B31F4" w:rsidRPr="009050BB" w:rsidRDefault="005E2E4F">
    <w:pPr>
      <w:pStyle w:val="Footer"/>
    </w:pPr>
    <w:r>
      <w:t>WWDA</w:t>
    </w:r>
    <w:r w:rsidR="008B5D9C">
      <w:t xml:space="preserve"> Response to </w:t>
    </w:r>
    <w:r w:rsidR="00316BA2">
      <w:t xml:space="preserve">Draft NDIS </w:t>
    </w:r>
    <w:r w:rsidR="008B5D9C">
      <w:t>Support Lists</w:t>
    </w:r>
    <w:r>
      <w:tab/>
    </w:r>
    <w:r w:rsidR="008B5D9C" w:rsidRPr="009050BB">
      <w:t xml:space="preserve"> </w:t>
    </w:r>
    <w:r w:rsidR="002B31F4" w:rsidRPr="009050BB">
      <w:fldChar w:fldCharType="begin"/>
    </w:r>
    <w:r w:rsidR="002B31F4" w:rsidRPr="009050BB">
      <w:instrText>PAGE   \* MERGEFORMAT</w:instrText>
    </w:r>
    <w:r w:rsidR="002B31F4" w:rsidRPr="009050BB">
      <w:fldChar w:fldCharType="separate"/>
    </w:r>
    <w:r w:rsidR="002B31F4" w:rsidRPr="009050BB">
      <w:t>1</w:t>
    </w:r>
    <w:r w:rsidR="002B31F4" w:rsidRPr="009050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51C92" w14:textId="77777777" w:rsidR="009A0F69" w:rsidRDefault="009A0F69" w:rsidP="002B31F4">
      <w:pPr>
        <w:spacing w:after="0" w:line="240" w:lineRule="auto"/>
      </w:pPr>
      <w:r>
        <w:separator/>
      </w:r>
    </w:p>
  </w:footnote>
  <w:footnote w:type="continuationSeparator" w:id="0">
    <w:p w14:paraId="0A13E086" w14:textId="77777777" w:rsidR="009A0F69" w:rsidRDefault="009A0F69" w:rsidP="002B3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8608" w14:textId="0E515D49" w:rsidR="00151AE2" w:rsidRDefault="00151AE2">
    <w:pPr>
      <w:pStyle w:val="Header"/>
    </w:pPr>
    <w:r>
      <w:rPr>
        <w:noProof/>
      </w:rPr>
      <w:drawing>
        <wp:anchor distT="0" distB="0" distL="114300" distR="114300" simplePos="0" relativeHeight="251659264" behindDoc="0" locked="0" layoutInCell="1" allowOverlap="1" wp14:anchorId="6274766F" wp14:editId="6B00F1D2">
          <wp:simplePos x="0" y="0"/>
          <wp:positionH relativeFrom="column">
            <wp:posOffset>-904240</wp:posOffset>
          </wp:positionH>
          <wp:positionV relativeFrom="paragraph">
            <wp:posOffset>-447675</wp:posOffset>
          </wp:positionV>
          <wp:extent cx="7597140" cy="1669415"/>
          <wp:effectExtent l="0" t="0" r="0" b="0"/>
          <wp:wrapThrough wrapText="bothSides">
            <wp:wrapPolygon edited="0">
              <wp:start x="0" y="0"/>
              <wp:lineTo x="0" y="21362"/>
              <wp:lineTo x="6644" y="21362"/>
              <wp:lineTo x="6716" y="21362"/>
              <wp:lineTo x="6969" y="21033"/>
              <wp:lineTo x="21557" y="20211"/>
              <wp:lineTo x="21557" y="0"/>
              <wp:lineTo x="0" y="0"/>
            </wp:wrapPolygon>
          </wp:wrapThrough>
          <wp:docPr id="22" name="Picture 22" descr="A purpl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7140" cy="1669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12F"/>
    <w:multiLevelType w:val="hybridMultilevel"/>
    <w:tmpl w:val="6BD068BE"/>
    <w:lvl w:ilvl="0" w:tplc="41CC81A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67C62"/>
    <w:multiLevelType w:val="hybridMultilevel"/>
    <w:tmpl w:val="3F7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C2F55"/>
    <w:multiLevelType w:val="hybridMultilevel"/>
    <w:tmpl w:val="22BE5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A2612"/>
    <w:multiLevelType w:val="hybridMultilevel"/>
    <w:tmpl w:val="13D2A8D8"/>
    <w:lvl w:ilvl="0" w:tplc="08090001">
      <w:start w:val="1"/>
      <w:numFmt w:val="bullet"/>
      <w:lvlText w:val=""/>
      <w:lvlJc w:val="left"/>
      <w:pPr>
        <w:ind w:left="720" w:hanging="360"/>
      </w:pPr>
      <w:rPr>
        <w:rFonts w:ascii="Symbol" w:hAnsi="Symbol" w:hint="default"/>
      </w:rPr>
    </w:lvl>
    <w:lvl w:ilvl="1" w:tplc="DF1E227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C102A"/>
    <w:multiLevelType w:val="hybridMultilevel"/>
    <w:tmpl w:val="7DE2EF3C"/>
    <w:lvl w:ilvl="0" w:tplc="5A46B110">
      <w:start w:val="1"/>
      <w:numFmt w:val="bullet"/>
      <w:lvlText w:val=""/>
      <w:lvlJc w:val="left"/>
      <w:pPr>
        <w:ind w:left="720" w:hanging="360"/>
      </w:pPr>
      <w:rPr>
        <w:rFonts w:ascii="Symbol" w:hAnsi="Symbol" w:hint="default"/>
      </w:rPr>
    </w:lvl>
    <w:lvl w:ilvl="1" w:tplc="3CB0797A">
      <w:start w:val="1"/>
      <w:numFmt w:val="bullet"/>
      <w:lvlText w:val="o"/>
      <w:lvlJc w:val="left"/>
      <w:pPr>
        <w:ind w:left="1440" w:hanging="360"/>
      </w:pPr>
      <w:rPr>
        <w:rFonts w:ascii="Courier New" w:hAnsi="Courier New" w:hint="default"/>
      </w:rPr>
    </w:lvl>
    <w:lvl w:ilvl="2" w:tplc="DBF6177A">
      <w:start w:val="1"/>
      <w:numFmt w:val="bullet"/>
      <w:lvlText w:val=""/>
      <w:lvlJc w:val="left"/>
      <w:pPr>
        <w:ind w:left="2160" w:hanging="360"/>
      </w:pPr>
      <w:rPr>
        <w:rFonts w:ascii="Wingdings" w:hAnsi="Wingdings" w:hint="default"/>
      </w:rPr>
    </w:lvl>
    <w:lvl w:ilvl="3" w:tplc="F160B350">
      <w:start w:val="1"/>
      <w:numFmt w:val="bullet"/>
      <w:lvlText w:val=""/>
      <w:lvlJc w:val="left"/>
      <w:pPr>
        <w:ind w:left="2880" w:hanging="360"/>
      </w:pPr>
      <w:rPr>
        <w:rFonts w:ascii="Symbol" w:hAnsi="Symbol" w:hint="default"/>
      </w:rPr>
    </w:lvl>
    <w:lvl w:ilvl="4" w:tplc="89504316">
      <w:start w:val="1"/>
      <w:numFmt w:val="bullet"/>
      <w:lvlText w:val="o"/>
      <w:lvlJc w:val="left"/>
      <w:pPr>
        <w:ind w:left="3600" w:hanging="360"/>
      </w:pPr>
      <w:rPr>
        <w:rFonts w:ascii="Courier New" w:hAnsi="Courier New" w:hint="default"/>
      </w:rPr>
    </w:lvl>
    <w:lvl w:ilvl="5" w:tplc="1BC0ECDA">
      <w:start w:val="1"/>
      <w:numFmt w:val="bullet"/>
      <w:lvlText w:val=""/>
      <w:lvlJc w:val="left"/>
      <w:pPr>
        <w:ind w:left="4320" w:hanging="360"/>
      </w:pPr>
      <w:rPr>
        <w:rFonts w:ascii="Wingdings" w:hAnsi="Wingdings" w:hint="default"/>
      </w:rPr>
    </w:lvl>
    <w:lvl w:ilvl="6" w:tplc="09267BEC">
      <w:start w:val="1"/>
      <w:numFmt w:val="bullet"/>
      <w:lvlText w:val=""/>
      <w:lvlJc w:val="left"/>
      <w:pPr>
        <w:ind w:left="5040" w:hanging="360"/>
      </w:pPr>
      <w:rPr>
        <w:rFonts w:ascii="Symbol" w:hAnsi="Symbol" w:hint="default"/>
      </w:rPr>
    </w:lvl>
    <w:lvl w:ilvl="7" w:tplc="8D44FD88">
      <w:start w:val="1"/>
      <w:numFmt w:val="bullet"/>
      <w:lvlText w:val="o"/>
      <w:lvlJc w:val="left"/>
      <w:pPr>
        <w:ind w:left="5760" w:hanging="360"/>
      </w:pPr>
      <w:rPr>
        <w:rFonts w:ascii="Courier New" w:hAnsi="Courier New" w:hint="default"/>
      </w:rPr>
    </w:lvl>
    <w:lvl w:ilvl="8" w:tplc="F918D460">
      <w:start w:val="1"/>
      <w:numFmt w:val="bullet"/>
      <w:lvlText w:val=""/>
      <w:lvlJc w:val="left"/>
      <w:pPr>
        <w:ind w:left="6480" w:hanging="360"/>
      </w:pPr>
      <w:rPr>
        <w:rFonts w:ascii="Wingdings" w:hAnsi="Wingdings" w:hint="default"/>
      </w:rPr>
    </w:lvl>
  </w:abstractNum>
  <w:abstractNum w:abstractNumId="5" w15:restartNumberingAfterBreak="0">
    <w:nsid w:val="13F431B1"/>
    <w:multiLevelType w:val="hybridMultilevel"/>
    <w:tmpl w:val="B3A67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D920A"/>
    <w:multiLevelType w:val="hybridMultilevel"/>
    <w:tmpl w:val="36B0503E"/>
    <w:lvl w:ilvl="0" w:tplc="D6725668">
      <w:start w:val="1"/>
      <w:numFmt w:val="bullet"/>
      <w:lvlText w:val=""/>
      <w:lvlJc w:val="left"/>
      <w:pPr>
        <w:ind w:left="720" w:hanging="360"/>
      </w:pPr>
      <w:rPr>
        <w:rFonts w:ascii="Symbol" w:hAnsi="Symbol" w:hint="default"/>
      </w:rPr>
    </w:lvl>
    <w:lvl w:ilvl="1" w:tplc="6CB016AA">
      <w:start w:val="1"/>
      <w:numFmt w:val="bullet"/>
      <w:lvlText w:val="o"/>
      <w:lvlJc w:val="left"/>
      <w:pPr>
        <w:ind w:left="1440" w:hanging="360"/>
      </w:pPr>
      <w:rPr>
        <w:rFonts w:ascii="Courier New" w:hAnsi="Courier New" w:hint="default"/>
      </w:rPr>
    </w:lvl>
    <w:lvl w:ilvl="2" w:tplc="E034BE00">
      <w:start w:val="1"/>
      <w:numFmt w:val="bullet"/>
      <w:lvlText w:val=""/>
      <w:lvlJc w:val="left"/>
      <w:pPr>
        <w:ind w:left="2160" w:hanging="360"/>
      </w:pPr>
      <w:rPr>
        <w:rFonts w:ascii="Wingdings" w:hAnsi="Wingdings" w:hint="default"/>
      </w:rPr>
    </w:lvl>
    <w:lvl w:ilvl="3" w:tplc="98AC8F3E">
      <w:start w:val="1"/>
      <w:numFmt w:val="bullet"/>
      <w:lvlText w:val=""/>
      <w:lvlJc w:val="left"/>
      <w:pPr>
        <w:ind w:left="2880" w:hanging="360"/>
      </w:pPr>
      <w:rPr>
        <w:rFonts w:ascii="Symbol" w:hAnsi="Symbol" w:hint="default"/>
      </w:rPr>
    </w:lvl>
    <w:lvl w:ilvl="4" w:tplc="AD8A08D4">
      <w:start w:val="1"/>
      <w:numFmt w:val="bullet"/>
      <w:lvlText w:val="o"/>
      <w:lvlJc w:val="left"/>
      <w:pPr>
        <w:ind w:left="3600" w:hanging="360"/>
      </w:pPr>
      <w:rPr>
        <w:rFonts w:ascii="Courier New" w:hAnsi="Courier New" w:hint="default"/>
      </w:rPr>
    </w:lvl>
    <w:lvl w:ilvl="5" w:tplc="FEA80068">
      <w:start w:val="1"/>
      <w:numFmt w:val="bullet"/>
      <w:lvlText w:val=""/>
      <w:lvlJc w:val="left"/>
      <w:pPr>
        <w:ind w:left="4320" w:hanging="360"/>
      </w:pPr>
      <w:rPr>
        <w:rFonts w:ascii="Wingdings" w:hAnsi="Wingdings" w:hint="default"/>
      </w:rPr>
    </w:lvl>
    <w:lvl w:ilvl="6" w:tplc="F378D8E8">
      <w:start w:val="1"/>
      <w:numFmt w:val="bullet"/>
      <w:lvlText w:val=""/>
      <w:lvlJc w:val="left"/>
      <w:pPr>
        <w:ind w:left="5040" w:hanging="360"/>
      </w:pPr>
      <w:rPr>
        <w:rFonts w:ascii="Symbol" w:hAnsi="Symbol" w:hint="default"/>
      </w:rPr>
    </w:lvl>
    <w:lvl w:ilvl="7" w:tplc="D86E6C80">
      <w:start w:val="1"/>
      <w:numFmt w:val="bullet"/>
      <w:lvlText w:val="o"/>
      <w:lvlJc w:val="left"/>
      <w:pPr>
        <w:ind w:left="5760" w:hanging="360"/>
      </w:pPr>
      <w:rPr>
        <w:rFonts w:ascii="Courier New" w:hAnsi="Courier New" w:hint="default"/>
      </w:rPr>
    </w:lvl>
    <w:lvl w:ilvl="8" w:tplc="0D5E0942">
      <w:start w:val="1"/>
      <w:numFmt w:val="bullet"/>
      <w:lvlText w:val=""/>
      <w:lvlJc w:val="left"/>
      <w:pPr>
        <w:ind w:left="6480" w:hanging="360"/>
      </w:pPr>
      <w:rPr>
        <w:rFonts w:ascii="Wingdings" w:hAnsi="Wingdings" w:hint="default"/>
      </w:rPr>
    </w:lvl>
  </w:abstractNum>
  <w:abstractNum w:abstractNumId="7" w15:restartNumberingAfterBreak="0">
    <w:nsid w:val="1B69409C"/>
    <w:multiLevelType w:val="hybridMultilevel"/>
    <w:tmpl w:val="3D2ABE6C"/>
    <w:lvl w:ilvl="0" w:tplc="08090001">
      <w:start w:val="1"/>
      <w:numFmt w:val="bullet"/>
      <w:lvlText w:val=""/>
      <w:lvlJc w:val="left"/>
      <w:pPr>
        <w:ind w:left="720" w:hanging="360"/>
      </w:pPr>
      <w:rPr>
        <w:rFonts w:ascii="Symbol" w:hAnsi="Symbol" w:hint="default"/>
      </w:rPr>
    </w:lvl>
    <w:lvl w:ilvl="1" w:tplc="C54456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E2630"/>
    <w:multiLevelType w:val="hybridMultilevel"/>
    <w:tmpl w:val="8A46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E6957"/>
    <w:multiLevelType w:val="hybridMultilevel"/>
    <w:tmpl w:val="D6620C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827096F"/>
    <w:multiLevelType w:val="hybridMultilevel"/>
    <w:tmpl w:val="3654A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07590"/>
    <w:multiLevelType w:val="hybridMultilevel"/>
    <w:tmpl w:val="E2768782"/>
    <w:lvl w:ilvl="0" w:tplc="B124695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A77DED"/>
    <w:multiLevelType w:val="hybridMultilevel"/>
    <w:tmpl w:val="9C06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35CE0"/>
    <w:multiLevelType w:val="hybridMultilevel"/>
    <w:tmpl w:val="AC1C372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4" w15:restartNumberingAfterBreak="0">
    <w:nsid w:val="378E5ACA"/>
    <w:multiLevelType w:val="hybridMultilevel"/>
    <w:tmpl w:val="1B0E528E"/>
    <w:lvl w:ilvl="0" w:tplc="9DBE315C">
      <w:start w:val="1"/>
      <w:numFmt w:val="bullet"/>
      <w:lvlText w:val=""/>
      <w:lvlJc w:val="left"/>
      <w:pPr>
        <w:ind w:left="720" w:hanging="360"/>
      </w:pPr>
      <w:rPr>
        <w:rFonts w:ascii="Symbol" w:hAnsi="Symbol" w:hint="default"/>
      </w:rPr>
    </w:lvl>
    <w:lvl w:ilvl="1" w:tplc="13449C84">
      <w:start w:val="1"/>
      <w:numFmt w:val="bullet"/>
      <w:lvlText w:val="o"/>
      <w:lvlJc w:val="left"/>
      <w:pPr>
        <w:ind w:left="1440" w:hanging="360"/>
      </w:pPr>
      <w:rPr>
        <w:rFonts w:ascii="Courier New" w:hAnsi="Courier New" w:hint="default"/>
      </w:rPr>
    </w:lvl>
    <w:lvl w:ilvl="2" w:tplc="233CFCD8">
      <w:start w:val="1"/>
      <w:numFmt w:val="bullet"/>
      <w:lvlText w:val=""/>
      <w:lvlJc w:val="left"/>
      <w:pPr>
        <w:ind w:left="2160" w:hanging="360"/>
      </w:pPr>
      <w:rPr>
        <w:rFonts w:ascii="Wingdings" w:hAnsi="Wingdings" w:hint="default"/>
      </w:rPr>
    </w:lvl>
    <w:lvl w:ilvl="3" w:tplc="A0BCFE8C">
      <w:start w:val="1"/>
      <w:numFmt w:val="bullet"/>
      <w:lvlText w:val=""/>
      <w:lvlJc w:val="left"/>
      <w:pPr>
        <w:ind w:left="2880" w:hanging="360"/>
      </w:pPr>
      <w:rPr>
        <w:rFonts w:ascii="Symbol" w:hAnsi="Symbol" w:hint="default"/>
      </w:rPr>
    </w:lvl>
    <w:lvl w:ilvl="4" w:tplc="0FD0F206">
      <w:start w:val="1"/>
      <w:numFmt w:val="bullet"/>
      <w:lvlText w:val="o"/>
      <w:lvlJc w:val="left"/>
      <w:pPr>
        <w:ind w:left="3600" w:hanging="360"/>
      </w:pPr>
      <w:rPr>
        <w:rFonts w:ascii="Courier New" w:hAnsi="Courier New" w:hint="default"/>
      </w:rPr>
    </w:lvl>
    <w:lvl w:ilvl="5" w:tplc="77C8CB1E">
      <w:start w:val="1"/>
      <w:numFmt w:val="bullet"/>
      <w:lvlText w:val=""/>
      <w:lvlJc w:val="left"/>
      <w:pPr>
        <w:ind w:left="4320" w:hanging="360"/>
      </w:pPr>
      <w:rPr>
        <w:rFonts w:ascii="Wingdings" w:hAnsi="Wingdings" w:hint="default"/>
      </w:rPr>
    </w:lvl>
    <w:lvl w:ilvl="6" w:tplc="D6D40898">
      <w:start w:val="1"/>
      <w:numFmt w:val="bullet"/>
      <w:lvlText w:val=""/>
      <w:lvlJc w:val="left"/>
      <w:pPr>
        <w:ind w:left="5040" w:hanging="360"/>
      </w:pPr>
      <w:rPr>
        <w:rFonts w:ascii="Symbol" w:hAnsi="Symbol" w:hint="default"/>
      </w:rPr>
    </w:lvl>
    <w:lvl w:ilvl="7" w:tplc="140ECD98">
      <w:start w:val="1"/>
      <w:numFmt w:val="bullet"/>
      <w:lvlText w:val="o"/>
      <w:lvlJc w:val="left"/>
      <w:pPr>
        <w:ind w:left="5760" w:hanging="360"/>
      </w:pPr>
      <w:rPr>
        <w:rFonts w:ascii="Courier New" w:hAnsi="Courier New" w:hint="default"/>
      </w:rPr>
    </w:lvl>
    <w:lvl w:ilvl="8" w:tplc="F482AA56">
      <w:start w:val="1"/>
      <w:numFmt w:val="bullet"/>
      <w:lvlText w:val=""/>
      <w:lvlJc w:val="left"/>
      <w:pPr>
        <w:ind w:left="6480" w:hanging="360"/>
      </w:pPr>
      <w:rPr>
        <w:rFonts w:ascii="Wingdings" w:hAnsi="Wingdings" w:hint="default"/>
      </w:rPr>
    </w:lvl>
  </w:abstractNum>
  <w:abstractNum w:abstractNumId="15" w15:restartNumberingAfterBreak="0">
    <w:nsid w:val="3CB70B6A"/>
    <w:multiLevelType w:val="hybridMultilevel"/>
    <w:tmpl w:val="4C282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120BF3"/>
    <w:multiLevelType w:val="hybridMultilevel"/>
    <w:tmpl w:val="51C4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0779F"/>
    <w:multiLevelType w:val="hybridMultilevel"/>
    <w:tmpl w:val="BDD29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9D2979"/>
    <w:multiLevelType w:val="hybridMultilevel"/>
    <w:tmpl w:val="91C4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0A09"/>
    <w:multiLevelType w:val="hybridMultilevel"/>
    <w:tmpl w:val="52B0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263B6"/>
    <w:multiLevelType w:val="hybridMultilevel"/>
    <w:tmpl w:val="115085E6"/>
    <w:lvl w:ilvl="0" w:tplc="B124695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CCF343"/>
    <w:multiLevelType w:val="hybridMultilevel"/>
    <w:tmpl w:val="443050E0"/>
    <w:lvl w:ilvl="0" w:tplc="12CED16C">
      <w:start w:val="1"/>
      <w:numFmt w:val="bullet"/>
      <w:lvlText w:val=""/>
      <w:lvlJc w:val="left"/>
      <w:pPr>
        <w:ind w:left="720" w:hanging="360"/>
      </w:pPr>
      <w:rPr>
        <w:rFonts w:ascii="Symbol" w:hAnsi="Symbol" w:hint="default"/>
      </w:rPr>
    </w:lvl>
    <w:lvl w:ilvl="1" w:tplc="D06E86B0">
      <w:start w:val="1"/>
      <w:numFmt w:val="bullet"/>
      <w:lvlText w:val="o"/>
      <w:lvlJc w:val="left"/>
      <w:pPr>
        <w:ind w:left="1440" w:hanging="360"/>
      </w:pPr>
      <w:rPr>
        <w:rFonts w:ascii="Courier New" w:hAnsi="Courier New" w:hint="default"/>
      </w:rPr>
    </w:lvl>
    <w:lvl w:ilvl="2" w:tplc="7458BAA6">
      <w:start w:val="1"/>
      <w:numFmt w:val="bullet"/>
      <w:lvlText w:val=""/>
      <w:lvlJc w:val="left"/>
      <w:pPr>
        <w:ind w:left="2160" w:hanging="360"/>
      </w:pPr>
      <w:rPr>
        <w:rFonts w:ascii="Wingdings" w:hAnsi="Wingdings" w:hint="default"/>
      </w:rPr>
    </w:lvl>
    <w:lvl w:ilvl="3" w:tplc="208AB7BE">
      <w:start w:val="1"/>
      <w:numFmt w:val="bullet"/>
      <w:lvlText w:val=""/>
      <w:lvlJc w:val="left"/>
      <w:pPr>
        <w:ind w:left="2880" w:hanging="360"/>
      </w:pPr>
      <w:rPr>
        <w:rFonts w:ascii="Symbol" w:hAnsi="Symbol" w:hint="default"/>
      </w:rPr>
    </w:lvl>
    <w:lvl w:ilvl="4" w:tplc="994A4B78">
      <w:start w:val="1"/>
      <w:numFmt w:val="bullet"/>
      <w:lvlText w:val="o"/>
      <w:lvlJc w:val="left"/>
      <w:pPr>
        <w:ind w:left="3600" w:hanging="360"/>
      </w:pPr>
      <w:rPr>
        <w:rFonts w:ascii="Courier New" w:hAnsi="Courier New" w:hint="default"/>
      </w:rPr>
    </w:lvl>
    <w:lvl w:ilvl="5" w:tplc="917E108A">
      <w:start w:val="1"/>
      <w:numFmt w:val="bullet"/>
      <w:lvlText w:val=""/>
      <w:lvlJc w:val="left"/>
      <w:pPr>
        <w:ind w:left="4320" w:hanging="360"/>
      </w:pPr>
      <w:rPr>
        <w:rFonts w:ascii="Wingdings" w:hAnsi="Wingdings" w:hint="default"/>
      </w:rPr>
    </w:lvl>
    <w:lvl w:ilvl="6" w:tplc="CBD07294">
      <w:start w:val="1"/>
      <w:numFmt w:val="bullet"/>
      <w:lvlText w:val=""/>
      <w:lvlJc w:val="left"/>
      <w:pPr>
        <w:ind w:left="5040" w:hanging="360"/>
      </w:pPr>
      <w:rPr>
        <w:rFonts w:ascii="Symbol" w:hAnsi="Symbol" w:hint="default"/>
      </w:rPr>
    </w:lvl>
    <w:lvl w:ilvl="7" w:tplc="FB383EF2">
      <w:start w:val="1"/>
      <w:numFmt w:val="bullet"/>
      <w:lvlText w:val="o"/>
      <w:lvlJc w:val="left"/>
      <w:pPr>
        <w:ind w:left="5760" w:hanging="360"/>
      </w:pPr>
      <w:rPr>
        <w:rFonts w:ascii="Courier New" w:hAnsi="Courier New" w:hint="default"/>
      </w:rPr>
    </w:lvl>
    <w:lvl w:ilvl="8" w:tplc="5B70745A">
      <w:start w:val="1"/>
      <w:numFmt w:val="bullet"/>
      <w:lvlText w:val=""/>
      <w:lvlJc w:val="left"/>
      <w:pPr>
        <w:ind w:left="6480" w:hanging="360"/>
      </w:pPr>
      <w:rPr>
        <w:rFonts w:ascii="Wingdings" w:hAnsi="Wingdings" w:hint="default"/>
      </w:rPr>
    </w:lvl>
  </w:abstractNum>
  <w:abstractNum w:abstractNumId="22" w15:restartNumberingAfterBreak="0">
    <w:nsid w:val="48D30113"/>
    <w:multiLevelType w:val="hybridMultilevel"/>
    <w:tmpl w:val="D604D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2366A"/>
    <w:multiLevelType w:val="hybridMultilevel"/>
    <w:tmpl w:val="8612B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AD55A3"/>
    <w:multiLevelType w:val="hybridMultilevel"/>
    <w:tmpl w:val="4608F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E843ED"/>
    <w:multiLevelType w:val="hybridMultilevel"/>
    <w:tmpl w:val="2072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D702D9"/>
    <w:multiLevelType w:val="hybridMultilevel"/>
    <w:tmpl w:val="C134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491C43"/>
    <w:multiLevelType w:val="hybridMultilevel"/>
    <w:tmpl w:val="DA768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467A99"/>
    <w:multiLevelType w:val="hybridMultilevel"/>
    <w:tmpl w:val="2B5A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97452"/>
    <w:multiLevelType w:val="hybridMultilevel"/>
    <w:tmpl w:val="0936B0FE"/>
    <w:lvl w:ilvl="0" w:tplc="B12469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3E727"/>
    <w:multiLevelType w:val="hybridMultilevel"/>
    <w:tmpl w:val="CBB09F7A"/>
    <w:lvl w:ilvl="0" w:tplc="8B106B4C">
      <w:start w:val="1"/>
      <w:numFmt w:val="bullet"/>
      <w:lvlText w:val=""/>
      <w:lvlJc w:val="left"/>
      <w:pPr>
        <w:ind w:left="720" w:hanging="360"/>
      </w:pPr>
      <w:rPr>
        <w:rFonts w:ascii="Symbol" w:hAnsi="Symbol" w:hint="default"/>
      </w:rPr>
    </w:lvl>
    <w:lvl w:ilvl="1" w:tplc="CB004B16">
      <w:start w:val="1"/>
      <w:numFmt w:val="bullet"/>
      <w:lvlText w:val="o"/>
      <w:lvlJc w:val="left"/>
      <w:pPr>
        <w:ind w:left="1440" w:hanging="360"/>
      </w:pPr>
      <w:rPr>
        <w:rFonts w:ascii="Courier New" w:hAnsi="Courier New" w:hint="default"/>
      </w:rPr>
    </w:lvl>
    <w:lvl w:ilvl="2" w:tplc="0F56ACD0">
      <w:start w:val="1"/>
      <w:numFmt w:val="bullet"/>
      <w:lvlText w:val=""/>
      <w:lvlJc w:val="left"/>
      <w:pPr>
        <w:ind w:left="2160" w:hanging="360"/>
      </w:pPr>
      <w:rPr>
        <w:rFonts w:ascii="Wingdings" w:hAnsi="Wingdings" w:hint="default"/>
      </w:rPr>
    </w:lvl>
    <w:lvl w:ilvl="3" w:tplc="2D66E814">
      <w:start w:val="1"/>
      <w:numFmt w:val="bullet"/>
      <w:lvlText w:val=""/>
      <w:lvlJc w:val="left"/>
      <w:pPr>
        <w:ind w:left="2880" w:hanging="360"/>
      </w:pPr>
      <w:rPr>
        <w:rFonts w:ascii="Symbol" w:hAnsi="Symbol" w:hint="default"/>
      </w:rPr>
    </w:lvl>
    <w:lvl w:ilvl="4" w:tplc="F028F0CA">
      <w:start w:val="1"/>
      <w:numFmt w:val="bullet"/>
      <w:lvlText w:val="o"/>
      <w:lvlJc w:val="left"/>
      <w:pPr>
        <w:ind w:left="3600" w:hanging="360"/>
      </w:pPr>
      <w:rPr>
        <w:rFonts w:ascii="Courier New" w:hAnsi="Courier New" w:hint="default"/>
      </w:rPr>
    </w:lvl>
    <w:lvl w:ilvl="5" w:tplc="3E1651AE">
      <w:start w:val="1"/>
      <w:numFmt w:val="bullet"/>
      <w:lvlText w:val=""/>
      <w:lvlJc w:val="left"/>
      <w:pPr>
        <w:ind w:left="4320" w:hanging="360"/>
      </w:pPr>
      <w:rPr>
        <w:rFonts w:ascii="Wingdings" w:hAnsi="Wingdings" w:hint="default"/>
      </w:rPr>
    </w:lvl>
    <w:lvl w:ilvl="6" w:tplc="0EF89A24">
      <w:start w:val="1"/>
      <w:numFmt w:val="bullet"/>
      <w:lvlText w:val=""/>
      <w:lvlJc w:val="left"/>
      <w:pPr>
        <w:ind w:left="5040" w:hanging="360"/>
      </w:pPr>
      <w:rPr>
        <w:rFonts w:ascii="Symbol" w:hAnsi="Symbol" w:hint="default"/>
      </w:rPr>
    </w:lvl>
    <w:lvl w:ilvl="7" w:tplc="CD2E0FFC">
      <w:start w:val="1"/>
      <w:numFmt w:val="bullet"/>
      <w:lvlText w:val="o"/>
      <w:lvlJc w:val="left"/>
      <w:pPr>
        <w:ind w:left="5760" w:hanging="360"/>
      </w:pPr>
      <w:rPr>
        <w:rFonts w:ascii="Courier New" w:hAnsi="Courier New" w:hint="default"/>
      </w:rPr>
    </w:lvl>
    <w:lvl w:ilvl="8" w:tplc="AD2842BA">
      <w:start w:val="1"/>
      <w:numFmt w:val="bullet"/>
      <w:lvlText w:val=""/>
      <w:lvlJc w:val="left"/>
      <w:pPr>
        <w:ind w:left="6480" w:hanging="360"/>
      </w:pPr>
      <w:rPr>
        <w:rFonts w:ascii="Wingdings" w:hAnsi="Wingdings" w:hint="default"/>
      </w:rPr>
    </w:lvl>
  </w:abstractNum>
  <w:abstractNum w:abstractNumId="31" w15:restartNumberingAfterBreak="0">
    <w:nsid w:val="704F598C"/>
    <w:multiLevelType w:val="hybridMultilevel"/>
    <w:tmpl w:val="0E92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50047"/>
    <w:multiLevelType w:val="hybridMultilevel"/>
    <w:tmpl w:val="C6FA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432A6B"/>
    <w:multiLevelType w:val="hybridMultilevel"/>
    <w:tmpl w:val="2EFA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35B9D"/>
    <w:multiLevelType w:val="hybridMultilevel"/>
    <w:tmpl w:val="D4008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8F673E"/>
    <w:multiLevelType w:val="multilevel"/>
    <w:tmpl w:val="EBB8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A346CF"/>
    <w:multiLevelType w:val="hybridMultilevel"/>
    <w:tmpl w:val="817C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610615">
    <w:abstractNumId w:val="21"/>
  </w:num>
  <w:num w:numId="2" w16cid:durableId="1789396579">
    <w:abstractNumId w:val="30"/>
  </w:num>
  <w:num w:numId="3" w16cid:durableId="433794413">
    <w:abstractNumId w:val="6"/>
  </w:num>
  <w:num w:numId="4" w16cid:durableId="1754082546">
    <w:abstractNumId w:val="14"/>
  </w:num>
  <w:num w:numId="5" w16cid:durableId="1380666977">
    <w:abstractNumId w:val="4"/>
  </w:num>
  <w:num w:numId="6" w16cid:durableId="298535205">
    <w:abstractNumId w:val="26"/>
  </w:num>
  <w:num w:numId="7" w16cid:durableId="348718354">
    <w:abstractNumId w:val="12"/>
  </w:num>
  <w:num w:numId="8" w16cid:durableId="827138902">
    <w:abstractNumId w:val="24"/>
  </w:num>
  <w:num w:numId="9" w16cid:durableId="60955621">
    <w:abstractNumId w:val="25"/>
  </w:num>
  <w:num w:numId="10" w16cid:durableId="335697466">
    <w:abstractNumId w:val="10"/>
  </w:num>
  <w:num w:numId="11" w16cid:durableId="680199966">
    <w:abstractNumId w:val="13"/>
  </w:num>
  <w:num w:numId="12" w16cid:durableId="1222055168">
    <w:abstractNumId w:val="27"/>
  </w:num>
  <w:num w:numId="13" w16cid:durableId="570694538">
    <w:abstractNumId w:val="16"/>
  </w:num>
  <w:num w:numId="14" w16cid:durableId="436024219">
    <w:abstractNumId w:val="2"/>
  </w:num>
  <w:num w:numId="15" w16cid:durableId="1201892642">
    <w:abstractNumId w:val="34"/>
  </w:num>
  <w:num w:numId="16" w16cid:durableId="1443573597">
    <w:abstractNumId w:val="17"/>
  </w:num>
  <w:num w:numId="17" w16cid:durableId="1666202181">
    <w:abstractNumId w:val="8"/>
  </w:num>
  <w:num w:numId="18" w16cid:durableId="583993892">
    <w:abstractNumId w:val="22"/>
  </w:num>
  <w:num w:numId="19" w16cid:durableId="426536179">
    <w:abstractNumId w:val="32"/>
  </w:num>
  <w:num w:numId="20" w16cid:durableId="1017148904">
    <w:abstractNumId w:val="5"/>
  </w:num>
  <w:num w:numId="21" w16cid:durableId="1261141746">
    <w:abstractNumId w:val="35"/>
  </w:num>
  <w:num w:numId="22" w16cid:durableId="1207831827">
    <w:abstractNumId w:val="15"/>
  </w:num>
  <w:num w:numId="23" w16cid:durableId="403113101">
    <w:abstractNumId w:val="23"/>
  </w:num>
  <w:num w:numId="24" w16cid:durableId="1341084216">
    <w:abstractNumId w:val="36"/>
  </w:num>
  <w:num w:numId="25" w16cid:durableId="1600797866">
    <w:abstractNumId w:val="3"/>
  </w:num>
  <w:num w:numId="26" w16cid:durableId="19556680">
    <w:abstractNumId w:val="19"/>
  </w:num>
  <w:num w:numId="27" w16cid:durableId="1372877645">
    <w:abstractNumId w:val="7"/>
  </w:num>
  <w:num w:numId="28" w16cid:durableId="1604650984">
    <w:abstractNumId w:val="33"/>
  </w:num>
  <w:num w:numId="29" w16cid:durableId="1819107938">
    <w:abstractNumId w:val="9"/>
  </w:num>
  <w:num w:numId="30" w16cid:durableId="774981376">
    <w:abstractNumId w:val="1"/>
  </w:num>
  <w:num w:numId="31" w16cid:durableId="1366323118">
    <w:abstractNumId w:val="18"/>
  </w:num>
  <w:num w:numId="32" w16cid:durableId="1580409726">
    <w:abstractNumId w:val="29"/>
  </w:num>
  <w:num w:numId="33" w16cid:durableId="2110661041">
    <w:abstractNumId w:val="20"/>
  </w:num>
  <w:num w:numId="34" w16cid:durableId="218132942">
    <w:abstractNumId w:val="11"/>
  </w:num>
  <w:num w:numId="35" w16cid:durableId="616133859">
    <w:abstractNumId w:val="31"/>
  </w:num>
  <w:num w:numId="36" w16cid:durableId="2061204205">
    <w:abstractNumId w:val="0"/>
  </w:num>
  <w:num w:numId="37" w16cid:durableId="19286899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0E"/>
    <w:rsid w:val="00002650"/>
    <w:rsid w:val="000027EB"/>
    <w:rsid w:val="00004393"/>
    <w:rsid w:val="00006655"/>
    <w:rsid w:val="00006F39"/>
    <w:rsid w:val="00007175"/>
    <w:rsid w:val="00007CC8"/>
    <w:rsid w:val="000141DC"/>
    <w:rsid w:val="000156EB"/>
    <w:rsid w:val="00015ED9"/>
    <w:rsid w:val="000161B1"/>
    <w:rsid w:val="00017D73"/>
    <w:rsid w:val="000257A6"/>
    <w:rsid w:val="00032C5D"/>
    <w:rsid w:val="00033019"/>
    <w:rsid w:val="00033CD2"/>
    <w:rsid w:val="00034549"/>
    <w:rsid w:val="00034BAC"/>
    <w:rsid w:val="0003566B"/>
    <w:rsid w:val="0003757D"/>
    <w:rsid w:val="00037BA3"/>
    <w:rsid w:val="000416E3"/>
    <w:rsid w:val="000420CD"/>
    <w:rsid w:val="000432B2"/>
    <w:rsid w:val="00046A5D"/>
    <w:rsid w:val="00050232"/>
    <w:rsid w:val="00051BAC"/>
    <w:rsid w:val="00053693"/>
    <w:rsid w:val="00054A4D"/>
    <w:rsid w:val="0006182A"/>
    <w:rsid w:val="000628FF"/>
    <w:rsid w:val="000630B7"/>
    <w:rsid w:val="0006618A"/>
    <w:rsid w:val="00066A97"/>
    <w:rsid w:val="0007249F"/>
    <w:rsid w:val="00077534"/>
    <w:rsid w:val="00080AAD"/>
    <w:rsid w:val="00081EDE"/>
    <w:rsid w:val="000835F8"/>
    <w:rsid w:val="000865FD"/>
    <w:rsid w:val="00090963"/>
    <w:rsid w:val="00097916"/>
    <w:rsid w:val="000B4412"/>
    <w:rsid w:val="000B50FB"/>
    <w:rsid w:val="000B5B3E"/>
    <w:rsid w:val="000C06D9"/>
    <w:rsid w:val="000C2F34"/>
    <w:rsid w:val="000C48DF"/>
    <w:rsid w:val="000C4F01"/>
    <w:rsid w:val="000C5186"/>
    <w:rsid w:val="000D04D5"/>
    <w:rsid w:val="000D0DCC"/>
    <w:rsid w:val="000D1C6D"/>
    <w:rsid w:val="000D4C33"/>
    <w:rsid w:val="000D6780"/>
    <w:rsid w:val="000E0204"/>
    <w:rsid w:val="000F1A45"/>
    <w:rsid w:val="00100E79"/>
    <w:rsid w:val="001031C2"/>
    <w:rsid w:val="00106177"/>
    <w:rsid w:val="00107874"/>
    <w:rsid w:val="00110E2C"/>
    <w:rsid w:val="0011251D"/>
    <w:rsid w:val="001172AB"/>
    <w:rsid w:val="00120028"/>
    <w:rsid w:val="0012385F"/>
    <w:rsid w:val="00126292"/>
    <w:rsid w:val="00127B9B"/>
    <w:rsid w:val="00134AD3"/>
    <w:rsid w:val="001370C9"/>
    <w:rsid w:val="00140C8D"/>
    <w:rsid w:val="00147E11"/>
    <w:rsid w:val="00151AE2"/>
    <w:rsid w:val="00151B66"/>
    <w:rsid w:val="00152127"/>
    <w:rsid w:val="001531F3"/>
    <w:rsid w:val="001565F6"/>
    <w:rsid w:val="00157EE4"/>
    <w:rsid w:val="00163CEE"/>
    <w:rsid w:val="00164F17"/>
    <w:rsid w:val="00166EB9"/>
    <w:rsid w:val="0016714D"/>
    <w:rsid w:val="001701D1"/>
    <w:rsid w:val="00170915"/>
    <w:rsid w:val="00170D1A"/>
    <w:rsid w:val="0017376E"/>
    <w:rsid w:val="00173884"/>
    <w:rsid w:val="0017551B"/>
    <w:rsid w:val="00182AB9"/>
    <w:rsid w:val="00183FB3"/>
    <w:rsid w:val="00186D98"/>
    <w:rsid w:val="00191D28"/>
    <w:rsid w:val="00195C77"/>
    <w:rsid w:val="00195D9F"/>
    <w:rsid w:val="00196DAA"/>
    <w:rsid w:val="00197B71"/>
    <w:rsid w:val="001A2815"/>
    <w:rsid w:val="001B145B"/>
    <w:rsid w:val="001B2011"/>
    <w:rsid w:val="001B254B"/>
    <w:rsid w:val="001B3C8F"/>
    <w:rsid w:val="001C2066"/>
    <w:rsid w:val="001C7FBF"/>
    <w:rsid w:val="001D0517"/>
    <w:rsid w:val="001D7387"/>
    <w:rsid w:val="001DE53E"/>
    <w:rsid w:val="001E2460"/>
    <w:rsid w:val="001E389B"/>
    <w:rsid w:val="001E3B9E"/>
    <w:rsid w:val="001F297A"/>
    <w:rsid w:val="001F51EE"/>
    <w:rsid w:val="001F527C"/>
    <w:rsid w:val="001F52BE"/>
    <w:rsid w:val="001F6234"/>
    <w:rsid w:val="00207672"/>
    <w:rsid w:val="002079EC"/>
    <w:rsid w:val="0022100D"/>
    <w:rsid w:val="00222169"/>
    <w:rsid w:val="00222CAB"/>
    <w:rsid w:val="0023153C"/>
    <w:rsid w:val="002338D9"/>
    <w:rsid w:val="002364DD"/>
    <w:rsid w:val="00240825"/>
    <w:rsid w:val="0024189D"/>
    <w:rsid w:val="002419D5"/>
    <w:rsid w:val="002446EE"/>
    <w:rsid w:val="00245FE3"/>
    <w:rsid w:val="00246880"/>
    <w:rsid w:val="002545FA"/>
    <w:rsid w:val="00254B52"/>
    <w:rsid w:val="00261985"/>
    <w:rsid w:val="00266C75"/>
    <w:rsid w:val="002702F2"/>
    <w:rsid w:val="00280837"/>
    <w:rsid w:val="00281992"/>
    <w:rsid w:val="002822BF"/>
    <w:rsid w:val="0028327F"/>
    <w:rsid w:val="002858F5"/>
    <w:rsid w:val="0028607E"/>
    <w:rsid w:val="00290409"/>
    <w:rsid w:val="00292170"/>
    <w:rsid w:val="00295958"/>
    <w:rsid w:val="002A0AD9"/>
    <w:rsid w:val="002A2275"/>
    <w:rsid w:val="002A46DD"/>
    <w:rsid w:val="002B31F4"/>
    <w:rsid w:val="002B4DED"/>
    <w:rsid w:val="002B7DA6"/>
    <w:rsid w:val="002C050F"/>
    <w:rsid w:val="002C2A42"/>
    <w:rsid w:val="002C4FE0"/>
    <w:rsid w:val="002D2075"/>
    <w:rsid w:val="002D38C4"/>
    <w:rsid w:val="002D4147"/>
    <w:rsid w:val="002D44C3"/>
    <w:rsid w:val="002D5B59"/>
    <w:rsid w:val="002E06D5"/>
    <w:rsid w:val="002E19DC"/>
    <w:rsid w:val="002E632D"/>
    <w:rsid w:val="002E68D1"/>
    <w:rsid w:val="002E6EDC"/>
    <w:rsid w:val="002F128C"/>
    <w:rsid w:val="003000FF"/>
    <w:rsid w:val="00301EB1"/>
    <w:rsid w:val="0030234B"/>
    <w:rsid w:val="003045FA"/>
    <w:rsid w:val="003061E4"/>
    <w:rsid w:val="00307B99"/>
    <w:rsid w:val="0031424A"/>
    <w:rsid w:val="0031584C"/>
    <w:rsid w:val="00316612"/>
    <w:rsid w:val="00316BA2"/>
    <w:rsid w:val="003212D2"/>
    <w:rsid w:val="00322414"/>
    <w:rsid w:val="00322F1E"/>
    <w:rsid w:val="00323904"/>
    <w:rsid w:val="003240D1"/>
    <w:rsid w:val="003263CB"/>
    <w:rsid w:val="00326914"/>
    <w:rsid w:val="00327AA0"/>
    <w:rsid w:val="00332CA2"/>
    <w:rsid w:val="0033447E"/>
    <w:rsid w:val="0033608C"/>
    <w:rsid w:val="0033694D"/>
    <w:rsid w:val="0033780B"/>
    <w:rsid w:val="00341012"/>
    <w:rsid w:val="00343E81"/>
    <w:rsid w:val="00347F74"/>
    <w:rsid w:val="00350789"/>
    <w:rsid w:val="00352365"/>
    <w:rsid w:val="00352706"/>
    <w:rsid w:val="00355B5C"/>
    <w:rsid w:val="003618A1"/>
    <w:rsid w:val="00362F2F"/>
    <w:rsid w:val="00364468"/>
    <w:rsid w:val="0036486F"/>
    <w:rsid w:val="00365C17"/>
    <w:rsid w:val="0036658F"/>
    <w:rsid w:val="0037542A"/>
    <w:rsid w:val="00380787"/>
    <w:rsid w:val="0038179A"/>
    <w:rsid w:val="0038667A"/>
    <w:rsid w:val="00386ACE"/>
    <w:rsid w:val="00394CF4"/>
    <w:rsid w:val="003979D4"/>
    <w:rsid w:val="003A16AC"/>
    <w:rsid w:val="003A3371"/>
    <w:rsid w:val="003A42B7"/>
    <w:rsid w:val="003A6785"/>
    <w:rsid w:val="003B17F8"/>
    <w:rsid w:val="003B323E"/>
    <w:rsid w:val="003C2DD6"/>
    <w:rsid w:val="003C52A3"/>
    <w:rsid w:val="003D0B3A"/>
    <w:rsid w:val="003D7B93"/>
    <w:rsid w:val="003E13F2"/>
    <w:rsid w:val="003E2DBC"/>
    <w:rsid w:val="003E362A"/>
    <w:rsid w:val="003E67E2"/>
    <w:rsid w:val="003E6DFD"/>
    <w:rsid w:val="003F2FF1"/>
    <w:rsid w:val="003F5127"/>
    <w:rsid w:val="003F6112"/>
    <w:rsid w:val="003F75AE"/>
    <w:rsid w:val="00407B02"/>
    <w:rsid w:val="00413DCE"/>
    <w:rsid w:val="004146F3"/>
    <w:rsid w:val="00414A46"/>
    <w:rsid w:val="00421A9E"/>
    <w:rsid w:val="00427BCD"/>
    <w:rsid w:val="00427C8B"/>
    <w:rsid w:val="00430839"/>
    <w:rsid w:val="00432291"/>
    <w:rsid w:val="004323B4"/>
    <w:rsid w:val="00433658"/>
    <w:rsid w:val="00436161"/>
    <w:rsid w:val="004375B0"/>
    <w:rsid w:val="00440DF0"/>
    <w:rsid w:val="004517FB"/>
    <w:rsid w:val="00451D10"/>
    <w:rsid w:val="00452DD4"/>
    <w:rsid w:val="00454831"/>
    <w:rsid w:val="00455C39"/>
    <w:rsid w:val="00461411"/>
    <w:rsid w:val="00461ADB"/>
    <w:rsid w:val="00463CC5"/>
    <w:rsid w:val="00464B89"/>
    <w:rsid w:val="00465618"/>
    <w:rsid w:val="00472C5E"/>
    <w:rsid w:val="004750D0"/>
    <w:rsid w:val="00483CC0"/>
    <w:rsid w:val="0049156E"/>
    <w:rsid w:val="00492028"/>
    <w:rsid w:val="00495B1A"/>
    <w:rsid w:val="004968DA"/>
    <w:rsid w:val="004A4A35"/>
    <w:rsid w:val="004A64D9"/>
    <w:rsid w:val="004B0B28"/>
    <w:rsid w:val="004B2337"/>
    <w:rsid w:val="004B4885"/>
    <w:rsid w:val="004B7C07"/>
    <w:rsid w:val="004C2855"/>
    <w:rsid w:val="004D02D4"/>
    <w:rsid w:val="004D2009"/>
    <w:rsid w:val="004D7FD1"/>
    <w:rsid w:val="004E3AB7"/>
    <w:rsid w:val="004F6F58"/>
    <w:rsid w:val="004F6F60"/>
    <w:rsid w:val="00501267"/>
    <w:rsid w:val="00502469"/>
    <w:rsid w:val="00505827"/>
    <w:rsid w:val="0050611A"/>
    <w:rsid w:val="005077EB"/>
    <w:rsid w:val="00512C2E"/>
    <w:rsid w:val="0051646F"/>
    <w:rsid w:val="00516511"/>
    <w:rsid w:val="005169FC"/>
    <w:rsid w:val="0051755E"/>
    <w:rsid w:val="00524864"/>
    <w:rsid w:val="00525152"/>
    <w:rsid w:val="00525BC1"/>
    <w:rsid w:val="00525ECC"/>
    <w:rsid w:val="005309AD"/>
    <w:rsid w:val="0053225D"/>
    <w:rsid w:val="005336B6"/>
    <w:rsid w:val="00533ABE"/>
    <w:rsid w:val="005354C7"/>
    <w:rsid w:val="005410CF"/>
    <w:rsid w:val="00547857"/>
    <w:rsid w:val="005516D5"/>
    <w:rsid w:val="005552E2"/>
    <w:rsid w:val="00556482"/>
    <w:rsid w:val="00563FFE"/>
    <w:rsid w:val="005657B7"/>
    <w:rsid w:val="00567FF0"/>
    <w:rsid w:val="00572546"/>
    <w:rsid w:val="00573282"/>
    <w:rsid w:val="00573C6C"/>
    <w:rsid w:val="0057484B"/>
    <w:rsid w:val="00576413"/>
    <w:rsid w:val="00580CA6"/>
    <w:rsid w:val="005837E7"/>
    <w:rsid w:val="00585718"/>
    <w:rsid w:val="005876AB"/>
    <w:rsid w:val="00592B66"/>
    <w:rsid w:val="00596730"/>
    <w:rsid w:val="005A05FC"/>
    <w:rsid w:val="005A064B"/>
    <w:rsid w:val="005A186B"/>
    <w:rsid w:val="005A1B03"/>
    <w:rsid w:val="005A25B6"/>
    <w:rsid w:val="005A3126"/>
    <w:rsid w:val="005B1D38"/>
    <w:rsid w:val="005B630E"/>
    <w:rsid w:val="005C05F3"/>
    <w:rsid w:val="005C1BD2"/>
    <w:rsid w:val="005C3759"/>
    <w:rsid w:val="005C45B1"/>
    <w:rsid w:val="005C4BB6"/>
    <w:rsid w:val="005C5FA0"/>
    <w:rsid w:val="005D02B7"/>
    <w:rsid w:val="005D3A77"/>
    <w:rsid w:val="005D74D5"/>
    <w:rsid w:val="005E09E7"/>
    <w:rsid w:val="005E21C3"/>
    <w:rsid w:val="005E236C"/>
    <w:rsid w:val="005E2E4F"/>
    <w:rsid w:val="005E6985"/>
    <w:rsid w:val="005E7F94"/>
    <w:rsid w:val="005F1CE7"/>
    <w:rsid w:val="005F3EBB"/>
    <w:rsid w:val="005F66E6"/>
    <w:rsid w:val="006037ED"/>
    <w:rsid w:val="00603906"/>
    <w:rsid w:val="00610982"/>
    <w:rsid w:val="0061245B"/>
    <w:rsid w:val="00614A35"/>
    <w:rsid w:val="006213A5"/>
    <w:rsid w:val="0062342D"/>
    <w:rsid w:val="006245E9"/>
    <w:rsid w:val="00625D9B"/>
    <w:rsid w:val="00626B2F"/>
    <w:rsid w:val="00630B2C"/>
    <w:rsid w:val="00631BBF"/>
    <w:rsid w:val="006334D7"/>
    <w:rsid w:val="00634082"/>
    <w:rsid w:val="00634184"/>
    <w:rsid w:val="00634B42"/>
    <w:rsid w:val="00636EA4"/>
    <w:rsid w:val="00640493"/>
    <w:rsid w:val="00645D35"/>
    <w:rsid w:val="0064625A"/>
    <w:rsid w:val="00646774"/>
    <w:rsid w:val="00647AA9"/>
    <w:rsid w:val="00653F3E"/>
    <w:rsid w:val="006613E9"/>
    <w:rsid w:val="006616E4"/>
    <w:rsid w:val="00661C8B"/>
    <w:rsid w:val="00663E03"/>
    <w:rsid w:val="00667295"/>
    <w:rsid w:val="006673E8"/>
    <w:rsid w:val="00670BC4"/>
    <w:rsid w:val="00672385"/>
    <w:rsid w:val="00672FEB"/>
    <w:rsid w:val="00675996"/>
    <w:rsid w:val="00675D59"/>
    <w:rsid w:val="00675DD5"/>
    <w:rsid w:val="00677718"/>
    <w:rsid w:val="006837F5"/>
    <w:rsid w:val="0069199D"/>
    <w:rsid w:val="00692B61"/>
    <w:rsid w:val="006937FA"/>
    <w:rsid w:val="006A2FCD"/>
    <w:rsid w:val="006A4572"/>
    <w:rsid w:val="006A77A2"/>
    <w:rsid w:val="006B084D"/>
    <w:rsid w:val="006B0F60"/>
    <w:rsid w:val="006B202C"/>
    <w:rsid w:val="006B2DC8"/>
    <w:rsid w:val="006B2EED"/>
    <w:rsid w:val="006B3725"/>
    <w:rsid w:val="006B70B2"/>
    <w:rsid w:val="006C11A3"/>
    <w:rsid w:val="006C1714"/>
    <w:rsid w:val="006C4457"/>
    <w:rsid w:val="006C5085"/>
    <w:rsid w:val="006D691D"/>
    <w:rsid w:val="006D7712"/>
    <w:rsid w:val="006E0E9F"/>
    <w:rsid w:val="006E2CF6"/>
    <w:rsid w:val="006E4F52"/>
    <w:rsid w:val="006E5D03"/>
    <w:rsid w:val="006E5F78"/>
    <w:rsid w:val="006E6094"/>
    <w:rsid w:val="006E64EC"/>
    <w:rsid w:val="006E686D"/>
    <w:rsid w:val="006E7897"/>
    <w:rsid w:val="006F7AA8"/>
    <w:rsid w:val="00701AD0"/>
    <w:rsid w:val="00703610"/>
    <w:rsid w:val="0070625E"/>
    <w:rsid w:val="00706E3D"/>
    <w:rsid w:val="00707873"/>
    <w:rsid w:val="00712C20"/>
    <w:rsid w:val="0071384E"/>
    <w:rsid w:val="00714465"/>
    <w:rsid w:val="00714BA5"/>
    <w:rsid w:val="007254BD"/>
    <w:rsid w:val="00726149"/>
    <w:rsid w:val="0072721F"/>
    <w:rsid w:val="00731318"/>
    <w:rsid w:val="00731FEB"/>
    <w:rsid w:val="007322F8"/>
    <w:rsid w:val="00736E08"/>
    <w:rsid w:val="007406CE"/>
    <w:rsid w:val="00742580"/>
    <w:rsid w:val="00743C32"/>
    <w:rsid w:val="00746B43"/>
    <w:rsid w:val="00747377"/>
    <w:rsid w:val="007533E5"/>
    <w:rsid w:val="007554EF"/>
    <w:rsid w:val="00756D66"/>
    <w:rsid w:val="007621C8"/>
    <w:rsid w:val="007627A2"/>
    <w:rsid w:val="00762F09"/>
    <w:rsid w:val="007639DA"/>
    <w:rsid w:val="007640EF"/>
    <w:rsid w:val="007645BA"/>
    <w:rsid w:val="00764DA0"/>
    <w:rsid w:val="007668FC"/>
    <w:rsid w:val="0077374A"/>
    <w:rsid w:val="00773981"/>
    <w:rsid w:val="00773C74"/>
    <w:rsid w:val="00775FA8"/>
    <w:rsid w:val="0078113C"/>
    <w:rsid w:val="0078539F"/>
    <w:rsid w:val="0078714E"/>
    <w:rsid w:val="00790415"/>
    <w:rsid w:val="007943D2"/>
    <w:rsid w:val="007A051C"/>
    <w:rsid w:val="007A1669"/>
    <w:rsid w:val="007A62DD"/>
    <w:rsid w:val="007A6B22"/>
    <w:rsid w:val="007A79AE"/>
    <w:rsid w:val="007B4392"/>
    <w:rsid w:val="007B45A9"/>
    <w:rsid w:val="007B66F6"/>
    <w:rsid w:val="007B7DE3"/>
    <w:rsid w:val="007C0C54"/>
    <w:rsid w:val="007C6EB7"/>
    <w:rsid w:val="007C730D"/>
    <w:rsid w:val="007D52EF"/>
    <w:rsid w:val="007D68B5"/>
    <w:rsid w:val="007D69C8"/>
    <w:rsid w:val="007D79A1"/>
    <w:rsid w:val="007D7B15"/>
    <w:rsid w:val="007E04FF"/>
    <w:rsid w:val="007E320C"/>
    <w:rsid w:val="007F3352"/>
    <w:rsid w:val="007F6630"/>
    <w:rsid w:val="007F7960"/>
    <w:rsid w:val="008040CD"/>
    <w:rsid w:val="00805D98"/>
    <w:rsid w:val="0081168B"/>
    <w:rsid w:val="00814A68"/>
    <w:rsid w:val="008175B6"/>
    <w:rsid w:val="00820121"/>
    <w:rsid w:val="008206D9"/>
    <w:rsid w:val="0082336A"/>
    <w:rsid w:val="00834401"/>
    <w:rsid w:val="00840FF0"/>
    <w:rsid w:val="00841553"/>
    <w:rsid w:val="008448B2"/>
    <w:rsid w:val="0085034D"/>
    <w:rsid w:val="00851C9D"/>
    <w:rsid w:val="00853A4E"/>
    <w:rsid w:val="00854E4C"/>
    <w:rsid w:val="00863610"/>
    <w:rsid w:val="0086606B"/>
    <w:rsid w:val="00866E2E"/>
    <w:rsid w:val="00870F46"/>
    <w:rsid w:val="0087421E"/>
    <w:rsid w:val="008753A0"/>
    <w:rsid w:val="00881F85"/>
    <w:rsid w:val="00882B0C"/>
    <w:rsid w:val="00884A60"/>
    <w:rsid w:val="008857AE"/>
    <w:rsid w:val="008878A0"/>
    <w:rsid w:val="00892D44"/>
    <w:rsid w:val="00893F20"/>
    <w:rsid w:val="008A2F0E"/>
    <w:rsid w:val="008A3C0B"/>
    <w:rsid w:val="008A6EDB"/>
    <w:rsid w:val="008A7035"/>
    <w:rsid w:val="008A7CA5"/>
    <w:rsid w:val="008B2051"/>
    <w:rsid w:val="008B282C"/>
    <w:rsid w:val="008B32BB"/>
    <w:rsid w:val="008B5D9C"/>
    <w:rsid w:val="008B6003"/>
    <w:rsid w:val="008C0238"/>
    <w:rsid w:val="008C54C0"/>
    <w:rsid w:val="008C720D"/>
    <w:rsid w:val="008C7B90"/>
    <w:rsid w:val="008D0D6D"/>
    <w:rsid w:val="008D2999"/>
    <w:rsid w:val="008D3A81"/>
    <w:rsid w:val="008D5C8B"/>
    <w:rsid w:val="008E1A0A"/>
    <w:rsid w:val="008E2C29"/>
    <w:rsid w:val="008E6C36"/>
    <w:rsid w:val="008F0405"/>
    <w:rsid w:val="008F077A"/>
    <w:rsid w:val="008F2E6B"/>
    <w:rsid w:val="008F7A50"/>
    <w:rsid w:val="009004C5"/>
    <w:rsid w:val="00901A53"/>
    <w:rsid w:val="00901B09"/>
    <w:rsid w:val="00902593"/>
    <w:rsid w:val="009050BB"/>
    <w:rsid w:val="0091374C"/>
    <w:rsid w:val="00916E92"/>
    <w:rsid w:val="00922F84"/>
    <w:rsid w:val="00924C65"/>
    <w:rsid w:val="00924E0E"/>
    <w:rsid w:val="009262DD"/>
    <w:rsid w:val="00930717"/>
    <w:rsid w:val="009320AF"/>
    <w:rsid w:val="00940134"/>
    <w:rsid w:val="009401C3"/>
    <w:rsid w:val="009443ED"/>
    <w:rsid w:val="00944516"/>
    <w:rsid w:val="00950FAC"/>
    <w:rsid w:val="00953ABB"/>
    <w:rsid w:val="00953C28"/>
    <w:rsid w:val="009552E6"/>
    <w:rsid w:val="009553B7"/>
    <w:rsid w:val="00960A6A"/>
    <w:rsid w:val="009622D4"/>
    <w:rsid w:val="0096567B"/>
    <w:rsid w:val="009664D7"/>
    <w:rsid w:val="0097004C"/>
    <w:rsid w:val="0097464D"/>
    <w:rsid w:val="00977986"/>
    <w:rsid w:val="0098B579"/>
    <w:rsid w:val="00991C29"/>
    <w:rsid w:val="00993AB5"/>
    <w:rsid w:val="00994786"/>
    <w:rsid w:val="009965AC"/>
    <w:rsid w:val="009A0F69"/>
    <w:rsid w:val="009A1275"/>
    <w:rsid w:val="009A1EFA"/>
    <w:rsid w:val="009A27C5"/>
    <w:rsid w:val="009A314D"/>
    <w:rsid w:val="009A45FB"/>
    <w:rsid w:val="009A4DA0"/>
    <w:rsid w:val="009A6F9A"/>
    <w:rsid w:val="009B6E00"/>
    <w:rsid w:val="009B7877"/>
    <w:rsid w:val="009B79AE"/>
    <w:rsid w:val="009C46A7"/>
    <w:rsid w:val="009C59E1"/>
    <w:rsid w:val="009C74D9"/>
    <w:rsid w:val="009C7E88"/>
    <w:rsid w:val="009D2844"/>
    <w:rsid w:val="009D335F"/>
    <w:rsid w:val="009E2F42"/>
    <w:rsid w:val="009E3788"/>
    <w:rsid w:val="009E48E3"/>
    <w:rsid w:val="009E4AF6"/>
    <w:rsid w:val="009F038B"/>
    <w:rsid w:val="009F4399"/>
    <w:rsid w:val="009F46F4"/>
    <w:rsid w:val="009F47F0"/>
    <w:rsid w:val="009F5CDD"/>
    <w:rsid w:val="00A006A3"/>
    <w:rsid w:val="00A02A70"/>
    <w:rsid w:val="00A047C2"/>
    <w:rsid w:val="00A049CB"/>
    <w:rsid w:val="00A05050"/>
    <w:rsid w:val="00A055FD"/>
    <w:rsid w:val="00A125B1"/>
    <w:rsid w:val="00A12C3E"/>
    <w:rsid w:val="00A134A4"/>
    <w:rsid w:val="00A14918"/>
    <w:rsid w:val="00A2391D"/>
    <w:rsid w:val="00A24FDF"/>
    <w:rsid w:val="00A27F93"/>
    <w:rsid w:val="00A30A46"/>
    <w:rsid w:val="00A342E6"/>
    <w:rsid w:val="00A56156"/>
    <w:rsid w:val="00A608F7"/>
    <w:rsid w:val="00A611B4"/>
    <w:rsid w:val="00A73C8A"/>
    <w:rsid w:val="00A763B0"/>
    <w:rsid w:val="00A8337B"/>
    <w:rsid w:val="00A84F1B"/>
    <w:rsid w:val="00A9264D"/>
    <w:rsid w:val="00A966AA"/>
    <w:rsid w:val="00A966C9"/>
    <w:rsid w:val="00AA0805"/>
    <w:rsid w:val="00AA1214"/>
    <w:rsid w:val="00AB1D11"/>
    <w:rsid w:val="00AB3461"/>
    <w:rsid w:val="00AB68E0"/>
    <w:rsid w:val="00AB768F"/>
    <w:rsid w:val="00AC21F8"/>
    <w:rsid w:val="00AC2B69"/>
    <w:rsid w:val="00AC356E"/>
    <w:rsid w:val="00AC404E"/>
    <w:rsid w:val="00AC54AC"/>
    <w:rsid w:val="00AC6A7F"/>
    <w:rsid w:val="00AC711E"/>
    <w:rsid w:val="00ACB4A8"/>
    <w:rsid w:val="00AD1698"/>
    <w:rsid w:val="00AD1B59"/>
    <w:rsid w:val="00AD2299"/>
    <w:rsid w:val="00AD51E4"/>
    <w:rsid w:val="00AD59F1"/>
    <w:rsid w:val="00AD7165"/>
    <w:rsid w:val="00AD762C"/>
    <w:rsid w:val="00AE04B5"/>
    <w:rsid w:val="00AE429B"/>
    <w:rsid w:val="00AE4672"/>
    <w:rsid w:val="00AE77BA"/>
    <w:rsid w:val="00AF0FC7"/>
    <w:rsid w:val="00AF4B23"/>
    <w:rsid w:val="00AF68C5"/>
    <w:rsid w:val="00B00775"/>
    <w:rsid w:val="00B01823"/>
    <w:rsid w:val="00B03867"/>
    <w:rsid w:val="00B10713"/>
    <w:rsid w:val="00B10A05"/>
    <w:rsid w:val="00B12C9D"/>
    <w:rsid w:val="00B214AD"/>
    <w:rsid w:val="00B26338"/>
    <w:rsid w:val="00B276A6"/>
    <w:rsid w:val="00B3394F"/>
    <w:rsid w:val="00B3502C"/>
    <w:rsid w:val="00B35C5E"/>
    <w:rsid w:val="00B4016B"/>
    <w:rsid w:val="00B4170B"/>
    <w:rsid w:val="00B4307D"/>
    <w:rsid w:val="00B50086"/>
    <w:rsid w:val="00B63331"/>
    <w:rsid w:val="00B64EFD"/>
    <w:rsid w:val="00B65878"/>
    <w:rsid w:val="00B7337A"/>
    <w:rsid w:val="00B75F92"/>
    <w:rsid w:val="00B76DD6"/>
    <w:rsid w:val="00B76FF1"/>
    <w:rsid w:val="00B82542"/>
    <w:rsid w:val="00B87545"/>
    <w:rsid w:val="00B87552"/>
    <w:rsid w:val="00B91792"/>
    <w:rsid w:val="00B92248"/>
    <w:rsid w:val="00B92610"/>
    <w:rsid w:val="00B94FB2"/>
    <w:rsid w:val="00BA6890"/>
    <w:rsid w:val="00BA6BEA"/>
    <w:rsid w:val="00BB109B"/>
    <w:rsid w:val="00BB4388"/>
    <w:rsid w:val="00BC0F36"/>
    <w:rsid w:val="00BC1DE3"/>
    <w:rsid w:val="00BC3ACA"/>
    <w:rsid w:val="00BC612D"/>
    <w:rsid w:val="00BD14DE"/>
    <w:rsid w:val="00BD2F57"/>
    <w:rsid w:val="00BD6570"/>
    <w:rsid w:val="00BD7E6C"/>
    <w:rsid w:val="00BE0B49"/>
    <w:rsid w:val="00BE2FF1"/>
    <w:rsid w:val="00BE6A9F"/>
    <w:rsid w:val="00BE78EF"/>
    <w:rsid w:val="00BF05AD"/>
    <w:rsid w:val="00BF12C3"/>
    <w:rsid w:val="00BF2753"/>
    <w:rsid w:val="00BF3BC1"/>
    <w:rsid w:val="00BF6505"/>
    <w:rsid w:val="00C01048"/>
    <w:rsid w:val="00C02826"/>
    <w:rsid w:val="00C034DC"/>
    <w:rsid w:val="00C03895"/>
    <w:rsid w:val="00C05A81"/>
    <w:rsid w:val="00C06184"/>
    <w:rsid w:val="00C069B1"/>
    <w:rsid w:val="00C1296B"/>
    <w:rsid w:val="00C143B8"/>
    <w:rsid w:val="00C14CDD"/>
    <w:rsid w:val="00C167F5"/>
    <w:rsid w:val="00C22604"/>
    <w:rsid w:val="00C2632B"/>
    <w:rsid w:val="00C274BC"/>
    <w:rsid w:val="00C332FB"/>
    <w:rsid w:val="00C33FEE"/>
    <w:rsid w:val="00C369F9"/>
    <w:rsid w:val="00C42C99"/>
    <w:rsid w:val="00C436BE"/>
    <w:rsid w:val="00C44FD9"/>
    <w:rsid w:val="00C4572A"/>
    <w:rsid w:val="00C45C7B"/>
    <w:rsid w:val="00C5197A"/>
    <w:rsid w:val="00C5217C"/>
    <w:rsid w:val="00C548A4"/>
    <w:rsid w:val="00C5513B"/>
    <w:rsid w:val="00C66C4E"/>
    <w:rsid w:val="00C77335"/>
    <w:rsid w:val="00C777FD"/>
    <w:rsid w:val="00C83247"/>
    <w:rsid w:val="00C8781C"/>
    <w:rsid w:val="00C87BF0"/>
    <w:rsid w:val="00C87FBD"/>
    <w:rsid w:val="00C917AA"/>
    <w:rsid w:val="00C91D68"/>
    <w:rsid w:val="00C961BE"/>
    <w:rsid w:val="00C96533"/>
    <w:rsid w:val="00C96816"/>
    <w:rsid w:val="00CA23FB"/>
    <w:rsid w:val="00CA5A81"/>
    <w:rsid w:val="00CA6785"/>
    <w:rsid w:val="00CB27B3"/>
    <w:rsid w:val="00CB34DA"/>
    <w:rsid w:val="00CB3F7C"/>
    <w:rsid w:val="00CB5773"/>
    <w:rsid w:val="00CB7ACA"/>
    <w:rsid w:val="00CB7E2E"/>
    <w:rsid w:val="00CC0DB9"/>
    <w:rsid w:val="00CC74BE"/>
    <w:rsid w:val="00CE0044"/>
    <w:rsid w:val="00CE0F42"/>
    <w:rsid w:val="00CE1CFB"/>
    <w:rsid w:val="00CE454A"/>
    <w:rsid w:val="00CE5B33"/>
    <w:rsid w:val="00CE5EDC"/>
    <w:rsid w:val="00CE6AE3"/>
    <w:rsid w:val="00CE76CE"/>
    <w:rsid w:val="00CE7F4B"/>
    <w:rsid w:val="00CE7FCC"/>
    <w:rsid w:val="00CF0E15"/>
    <w:rsid w:val="00CF346A"/>
    <w:rsid w:val="00CF4CCF"/>
    <w:rsid w:val="00CF5CF0"/>
    <w:rsid w:val="00CF60CC"/>
    <w:rsid w:val="00CF7C70"/>
    <w:rsid w:val="00D00E20"/>
    <w:rsid w:val="00D038A0"/>
    <w:rsid w:val="00D04C12"/>
    <w:rsid w:val="00D077EB"/>
    <w:rsid w:val="00D07886"/>
    <w:rsid w:val="00D104DA"/>
    <w:rsid w:val="00D10B31"/>
    <w:rsid w:val="00D1203E"/>
    <w:rsid w:val="00D14B2A"/>
    <w:rsid w:val="00D14EFA"/>
    <w:rsid w:val="00D177D6"/>
    <w:rsid w:val="00D17995"/>
    <w:rsid w:val="00D21453"/>
    <w:rsid w:val="00D229C9"/>
    <w:rsid w:val="00D22B67"/>
    <w:rsid w:val="00D2743E"/>
    <w:rsid w:val="00D3536F"/>
    <w:rsid w:val="00D37784"/>
    <w:rsid w:val="00D4405C"/>
    <w:rsid w:val="00D460DB"/>
    <w:rsid w:val="00D50952"/>
    <w:rsid w:val="00D53928"/>
    <w:rsid w:val="00D5479D"/>
    <w:rsid w:val="00D6031C"/>
    <w:rsid w:val="00D644BB"/>
    <w:rsid w:val="00D67C2A"/>
    <w:rsid w:val="00D74021"/>
    <w:rsid w:val="00D7654A"/>
    <w:rsid w:val="00D7664E"/>
    <w:rsid w:val="00D77B1E"/>
    <w:rsid w:val="00D8776A"/>
    <w:rsid w:val="00D9181E"/>
    <w:rsid w:val="00D95F8C"/>
    <w:rsid w:val="00DA04B2"/>
    <w:rsid w:val="00DA05D3"/>
    <w:rsid w:val="00DA1160"/>
    <w:rsid w:val="00DA298D"/>
    <w:rsid w:val="00DB11AC"/>
    <w:rsid w:val="00DB197C"/>
    <w:rsid w:val="00DB3F5A"/>
    <w:rsid w:val="00DC0DC7"/>
    <w:rsid w:val="00DD12DF"/>
    <w:rsid w:val="00DD1A30"/>
    <w:rsid w:val="00DD31D9"/>
    <w:rsid w:val="00DD5668"/>
    <w:rsid w:val="00DD7007"/>
    <w:rsid w:val="00DE5AB5"/>
    <w:rsid w:val="00DE70EA"/>
    <w:rsid w:val="00DF179A"/>
    <w:rsid w:val="00DF39D1"/>
    <w:rsid w:val="00DF64BA"/>
    <w:rsid w:val="00DF74AE"/>
    <w:rsid w:val="00DF7838"/>
    <w:rsid w:val="00E0081E"/>
    <w:rsid w:val="00E0160B"/>
    <w:rsid w:val="00E12309"/>
    <w:rsid w:val="00E12683"/>
    <w:rsid w:val="00E2024D"/>
    <w:rsid w:val="00E219DC"/>
    <w:rsid w:val="00E21B8B"/>
    <w:rsid w:val="00E221B6"/>
    <w:rsid w:val="00E22CB2"/>
    <w:rsid w:val="00E22ECF"/>
    <w:rsid w:val="00E23188"/>
    <w:rsid w:val="00E24EE3"/>
    <w:rsid w:val="00E260F1"/>
    <w:rsid w:val="00E34EE1"/>
    <w:rsid w:val="00E3600A"/>
    <w:rsid w:val="00E40878"/>
    <w:rsid w:val="00E413CE"/>
    <w:rsid w:val="00E41821"/>
    <w:rsid w:val="00E421B3"/>
    <w:rsid w:val="00E42D6E"/>
    <w:rsid w:val="00E51867"/>
    <w:rsid w:val="00E52FEC"/>
    <w:rsid w:val="00E56CFE"/>
    <w:rsid w:val="00E601CB"/>
    <w:rsid w:val="00E63699"/>
    <w:rsid w:val="00E65A27"/>
    <w:rsid w:val="00E6753A"/>
    <w:rsid w:val="00E70DEC"/>
    <w:rsid w:val="00E71FC9"/>
    <w:rsid w:val="00E747E1"/>
    <w:rsid w:val="00E75D91"/>
    <w:rsid w:val="00E76F73"/>
    <w:rsid w:val="00E82544"/>
    <w:rsid w:val="00E87C4F"/>
    <w:rsid w:val="00E8BB0F"/>
    <w:rsid w:val="00E901AB"/>
    <w:rsid w:val="00E903D7"/>
    <w:rsid w:val="00E9083B"/>
    <w:rsid w:val="00EA0C24"/>
    <w:rsid w:val="00EA26CA"/>
    <w:rsid w:val="00EA556F"/>
    <w:rsid w:val="00EA558D"/>
    <w:rsid w:val="00EB252C"/>
    <w:rsid w:val="00EB31C0"/>
    <w:rsid w:val="00EB41CC"/>
    <w:rsid w:val="00EB7C63"/>
    <w:rsid w:val="00EC2C35"/>
    <w:rsid w:val="00EC6F94"/>
    <w:rsid w:val="00EC6FDE"/>
    <w:rsid w:val="00EC7BA9"/>
    <w:rsid w:val="00ED0014"/>
    <w:rsid w:val="00ED2655"/>
    <w:rsid w:val="00ED738D"/>
    <w:rsid w:val="00EE1B82"/>
    <w:rsid w:val="00EE3A31"/>
    <w:rsid w:val="00EE67AA"/>
    <w:rsid w:val="00EF1457"/>
    <w:rsid w:val="00EF2912"/>
    <w:rsid w:val="00EF3284"/>
    <w:rsid w:val="00EF5FD5"/>
    <w:rsid w:val="00EF63B7"/>
    <w:rsid w:val="00F005C4"/>
    <w:rsid w:val="00F016F7"/>
    <w:rsid w:val="00F04145"/>
    <w:rsid w:val="00F0658E"/>
    <w:rsid w:val="00F07108"/>
    <w:rsid w:val="00F07176"/>
    <w:rsid w:val="00F1632E"/>
    <w:rsid w:val="00F16782"/>
    <w:rsid w:val="00F1BDAC"/>
    <w:rsid w:val="00F238D1"/>
    <w:rsid w:val="00F26205"/>
    <w:rsid w:val="00F27999"/>
    <w:rsid w:val="00F32131"/>
    <w:rsid w:val="00F32AD2"/>
    <w:rsid w:val="00F33307"/>
    <w:rsid w:val="00F41366"/>
    <w:rsid w:val="00F450E5"/>
    <w:rsid w:val="00F454A3"/>
    <w:rsid w:val="00F4655C"/>
    <w:rsid w:val="00F466A0"/>
    <w:rsid w:val="00F47694"/>
    <w:rsid w:val="00F50A51"/>
    <w:rsid w:val="00F530A1"/>
    <w:rsid w:val="00F567C3"/>
    <w:rsid w:val="00F63381"/>
    <w:rsid w:val="00F66873"/>
    <w:rsid w:val="00F66970"/>
    <w:rsid w:val="00F678CD"/>
    <w:rsid w:val="00F67BA0"/>
    <w:rsid w:val="00F70914"/>
    <w:rsid w:val="00F71599"/>
    <w:rsid w:val="00F776FC"/>
    <w:rsid w:val="00F83DDF"/>
    <w:rsid w:val="00F86ABA"/>
    <w:rsid w:val="00F90BC2"/>
    <w:rsid w:val="00F936CB"/>
    <w:rsid w:val="00F95C8F"/>
    <w:rsid w:val="00FA1FA5"/>
    <w:rsid w:val="00FA526A"/>
    <w:rsid w:val="00FB02EF"/>
    <w:rsid w:val="00FB42A0"/>
    <w:rsid w:val="00FB77D2"/>
    <w:rsid w:val="00FB7F5E"/>
    <w:rsid w:val="00FC3CD2"/>
    <w:rsid w:val="00FD1844"/>
    <w:rsid w:val="00FD265A"/>
    <w:rsid w:val="00FD27C5"/>
    <w:rsid w:val="00FD5EDC"/>
    <w:rsid w:val="00FD5FFC"/>
    <w:rsid w:val="00FE1851"/>
    <w:rsid w:val="00FE4415"/>
    <w:rsid w:val="00FE4A9B"/>
    <w:rsid w:val="00FE6BF9"/>
    <w:rsid w:val="00FF309B"/>
    <w:rsid w:val="01550B79"/>
    <w:rsid w:val="0161BC42"/>
    <w:rsid w:val="0161C0AB"/>
    <w:rsid w:val="01C582AE"/>
    <w:rsid w:val="020291D6"/>
    <w:rsid w:val="0227BC0C"/>
    <w:rsid w:val="023C4A6E"/>
    <w:rsid w:val="02DC3F49"/>
    <w:rsid w:val="0339C8C9"/>
    <w:rsid w:val="0343B65F"/>
    <w:rsid w:val="0346DD6E"/>
    <w:rsid w:val="03553571"/>
    <w:rsid w:val="035B94CB"/>
    <w:rsid w:val="0371BAD4"/>
    <w:rsid w:val="03E4B379"/>
    <w:rsid w:val="0418BCCC"/>
    <w:rsid w:val="041EFF2B"/>
    <w:rsid w:val="041FFA7D"/>
    <w:rsid w:val="04276948"/>
    <w:rsid w:val="0441CCA5"/>
    <w:rsid w:val="049F9276"/>
    <w:rsid w:val="0500294D"/>
    <w:rsid w:val="053D234B"/>
    <w:rsid w:val="055D339C"/>
    <w:rsid w:val="060B13F1"/>
    <w:rsid w:val="06316E24"/>
    <w:rsid w:val="06D49449"/>
    <w:rsid w:val="06DA2930"/>
    <w:rsid w:val="070163F7"/>
    <w:rsid w:val="07166EE0"/>
    <w:rsid w:val="073D7F48"/>
    <w:rsid w:val="0767B27E"/>
    <w:rsid w:val="077292EE"/>
    <w:rsid w:val="07CCCCB4"/>
    <w:rsid w:val="0801E715"/>
    <w:rsid w:val="0827093A"/>
    <w:rsid w:val="085C8659"/>
    <w:rsid w:val="08C1FC27"/>
    <w:rsid w:val="08E558B7"/>
    <w:rsid w:val="0914B119"/>
    <w:rsid w:val="0925831C"/>
    <w:rsid w:val="09696F18"/>
    <w:rsid w:val="096D868A"/>
    <w:rsid w:val="097458E7"/>
    <w:rsid w:val="097FD685"/>
    <w:rsid w:val="099A6940"/>
    <w:rsid w:val="09A69CE4"/>
    <w:rsid w:val="09B0867F"/>
    <w:rsid w:val="09FA0BEA"/>
    <w:rsid w:val="0A23898B"/>
    <w:rsid w:val="0A32B174"/>
    <w:rsid w:val="0A682B06"/>
    <w:rsid w:val="0A7F6470"/>
    <w:rsid w:val="0AC02896"/>
    <w:rsid w:val="0AEA8B3B"/>
    <w:rsid w:val="0B0136E2"/>
    <w:rsid w:val="0BB2483A"/>
    <w:rsid w:val="0BE7CAF7"/>
    <w:rsid w:val="0C037B75"/>
    <w:rsid w:val="0C51A783"/>
    <w:rsid w:val="0C698EBB"/>
    <w:rsid w:val="0C9B05BE"/>
    <w:rsid w:val="0CBAB0BE"/>
    <w:rsid w:val="0CBCEA87"/>
    <w:rsid w:val="0CDA518D"/>
    <w:rsid w:val="0D3AD7E9"/>
    <w:rsid w:val="0D9A1245"/>
    <w:rsid w:val="0DE45E67"/>
    <w:rsid w:val="0DF2C471"/>
    <w:rsid w:val="0E28D358"/>
    <w:rsid w:val="0E4B6807"/>
    <w:rsid w:val="0E5E8A00"/>
    <w:rsid w:val="0E71FDC7"/>
    <w:rsid w:val="0ED2BB63"/>
    <w:rsid w:val="0F30DCCC"/>
    <w:rsid w:val="0F3C15DC"/>
    <w:rsid w:val="0FCC5C37"/>
    <w:rsid w:val="10B1DABB"/>
    <w:rsid w:val="110D03C6"/>
    <w:rsid w:val="11106DA5"/>
    <w:rsid w:val="11F1EFE4"/>
    <w:rsid w:val="122727EA"/>
    <w:rsid w:val="12BA5792"/>
    <w:rsid w:val="130EBCBD"/>
    <w:rsid w:val="133AA1C0"/>
    <w:rsid w:val="13849466"/>
    <w:rsid w:val="13961283"/>
    <w:rsid w:val="13B54FAD"/>
    <w:rsid w:val="13C1A62C"/>
    <w:rsid w:val="13CE5064"/>
    <w:rsid w:val="13DDF24C"/>
    <w:rsid w:val="140143D7"/>
    <w:rsid w:val="1413C1DC"/>
    <w:rsid w:val="143118CA"/>
    <w:rsid w:val="1455B615"/>
    <w:rsid w:val="1514C1E2"/>
    <w:rsid w:val="151B532B"/>
    <w:rsid w:val="1552EE86"/>
    <w:rsid w:val="155474A5"/>
    <w:rsid w:val="15592933"/>
    <w:rsid w:val="159AE71E"/>
    <w:rsid w:val="15F390A5"/>
    <w:rsid w:val="163C9883"/>
    <w:rsid w:val="1654FEFA"/>
    <w:rsid w:val="1655E268"/>
    <w:rsid w:val="16BF859A"/>
    <w:rsid w:val="16D078B2"/>
    <w:rsid w:val="16F08785"/>
    <w:rsid w:val="171986D7"/>
    <w:rsid w:val="17229716"/>
    <w:rsid w:val="173AA732"/>
    <w:rsid w:val="17903D3D"/>
    <w:rsid w:val="179C910F"/>
    <w:rsid w:val="17B7ADA1"/>
    <w:rsid w:val="188E2C55"/>
    <w:rsid w:val="18AA2BC6"/>
    <w:rsid w:val="1907001B"/>
    <w:rsid w:val="198A4239"/>
    <w:rsid w:val="199DE263"/>
    <w:rsid w:val="19A9AEB2"/>
    <w:rsid w:val="19DA3EDE"/>
    <w:rsid w:val="19DFD681"/>
    <w:rsid w:val="19E611B8"/>
    <w:rsid w:val="1A0E0582"/>
    <w:rsid w:val="1A895492"/>
    <w:rsid w:val="1AA85690"/>
    <w:rsid w:val="1AB56931"/>
    <w:rsid w:val="1B081CE3"/>
    <w:rsid w:val="1B08E5B7"/>
    <w:rsid w:val="1B377ED1"/>
    <w:rsid w:val="1B37EB3B"/>
    <w:rsid w:val="1B8236CD"/>
    <w:rsid w:val="1BD28000"/>
    <w:rsid w:val="1C11FD63"/>
    <w:rsid w:val="1C6EA8BE"/>
    <w:rsid w:val="1C7CBA65"/>
    <w:rsid w:val="1CD6226B"/>
    <w:rsid w:val="1CEE18AD"/>
    <w:rsid w:val="1D041890"/>
    <w:rsid w:val="1D1DA25B"/>
    <w:rsid w:val="1DE18970"/>
    <w:rsid w:val="1E04C607"/>
    <w:rsid w:val="1E77A332"/>
    <w:rsid w:val="1E87D9F6"/>
    <w:rsid w:val="1E884E37"/>
    <w:rsid w:val="1EA9B043"/>
    <w:rsid w:val="1EEB643E"/>
    <w:rsid w:val="1EEF5D25"/>
    <w:rsid w:val="1F3A40D8"/>
    <w:rsid w:val="1F86F399"/>
    <w:rsid w:val="1FC6E418"/>
    <w:rsid w:val="20A0FE77"/>
    <w:rsid w:val="20A391E1"/>
    <w:rsid w:val="210DBA63"/>
    <w:rsid w:val="211E6F8B"/>
    <w:rsid w:val="2128EF7F"/>
    <w:rsid w:val="21306277"/>
    <w:rsid w:val="217E3B20"/>
    <w:rsid w:val="218E2F2F"/>
    <w:rsid w:val="21EB558C"/>
    <w:rsid w:val="224AA9BB"/>
    <w:rsid w:val="235F9E7C"/>
    <w:rsid w:val="2445EF80"/>
    <w:rsid w:val="2447826B"/>
    <w:rsid w:val="24760C36"/>
    <w:rsid w:val="2493123B"/>
    <w:rsid w:val="24CE8C4A"/>
    <w:rsid w:val="24EC84C6"/>
    <w:rsid w:val="2519D20C"/>
    <w:rsid w:val="252876D2"/>
    <w:rsid w:val="25448FAD"/>
    <w:rsid w:val="258C638D"/>
    <w:rsid w:val="25B4354E"/>
    <w:rsid w:val="25BB2E3E"/>
    <w:rsid w:val="264F1B20"/>
    <w:rsid w:val="265B9FDB"/>
    <w:rsid w:val="26B49416"/>
    <w:rsid w:val="26DB3AB1"/>
    <w:rsid w:val="26EDC263"/>
    <w:rsid w:val="27F2486E"/>
    <w:rsid w:val="2836700A"/>
    <w:rsid w:val="284D6352"/>
    <w:rsid w:val="292BC1E7"/>
    <w:rsid w:val="29370701"/>
    <w:rsid w:val="29553147"/>
    <w:rsid w:val="297ACCA2"/>
    <w:rsid w:val="29B14EF0"/>
    <w:rsid w:val="29B656D7"/>
    <w:rsid w:val="29B6E796"/>
    <w:rsid w:val="29DE7AE8"/>
    <w:rsid w:val="29FDFD88"/>
    <w:rsid w:val="2A2CF76C"/>
    <w:rsid w:val="2A680DEE"/>
    <w:rsid w:val="2AA664C3"/>
    <w:rsid w:val="2ABC9F7A"/>
    <w:rsid w:val="2ABDA7F2"/>
    <w:rsid w:val="2B2E3A65"/>
    <w:rsid w:val="2B3B3A38"/>
    <w:rsid w:val="2B4E6964"/>
    <w:rsid w:val="2B8572FE"/>
    <w:rsid w:val="2BF74051"/>
    <w:rsid w:val="2BF777FE"/>
    <w:rsid w:val="2C33D465"/>
    <w:rsid w:val="2C64F24A"/>
    <w:rsid w:val="2CB02AB0"/>
    <w:rsid w:val="2CB8428C"/>
    <w:rsid w:val="2CD67166"/>
    <w:rsid w:val="2CDE3756"/>
    <w:rsid w:val="2CE6CE67"/>
    <w:rsid w:val="2D25C6B9"/>
    <w:rsid w:val="2D2BB361"/>
    <w:rsid w:val="2D9F1700"/>
    <w:rsid w:val="2DC2C4B0"/>
    <w:rsid w:val="2DF078BD"/>
    <w:rsid w:val="2DF6E60A"/>
    <w:rsid w:val="2E0BD467"/>
    <w:rsid w:val="2E589CD3"/>
    <w:rsid w:val="2E5EC1F2"/>
    <w:rsid w:val="2EC1CF2D"/>
    <w:rsid w:val="2EC97EF7"/>
    <w:rsid w:val="2EE2272C"/>
    <w:rsid w:val="2EFCB1F1"/>
    <w:rsid w:val="2F39E9EF"/>
    <w:rsid w:val="2F3C5692"/>
    <w:rsid w:val="30057111"/>
    <w:rsid w:val="30204E87"/>
    <w:rsid w:val="303C4CB6"/>
    <w:rsid w:val="3040ED3A"/>
    <w:rsid w:val="30619BCB"/>
    <w:rsid w:val="30C1959F"/>
    <w:rsid w:val="314680F3"/>
    <w:rsid w:val="3177729E"/>
    <w:rsid w:val="317988C6"/>
    <w:rsid w:val="31C8935B"/>
    <w:rsid w:val="31CBDE17"/>
    <w:rsid w:val="31D0354F"/>
    <w:rsid w:val="31D5161A"/>
    <w:rsid w:val="32220231"/>
    <w:rsid w:val="325FECC5"/>
    <w:rsid w:val="32664C5F"/>
    <w:rsid w:val="3278601D"/>
    <w:rsid w:val="32A658C9"/>
    <w:rsid w:val="32B5FD32"/>
    <w:rsid w:val="32BFB9CD"/>
    <w:rsid w:val="32CBA8C8"/>
    <w:rsid w:val="32D2411B"/>
    <w:rsid w:val="33078F00"/>
    <w:rsid w:val="33272AE7"/>
    <w:rsid w:val="33AA9B30"/>
    <w:rsid w:val="33C4EC59"/>
    <w:rsid w:val="3410C144"/>
    <w:rsid w:val="342879B4"/>
    <w:rsid w:val="346AADFB"/>
    <w:rsid w:val="3485C43F"/>
    <w:rsid w:val="3498C30D"/>
    <w:rsid w:val="34CD93F0"/>
    <w:rsid w:val="351E843C"/>
    <w:rsid w:val="353BA0F6"/>
    <w:rsid w:val="3552BB8A"/>
    <w:rsid w:val="356A063B"/>
    <w:rsid w:val="35881EB4"/>
    <w:rsid w:val="35B15334"/>
    <w:rsid w:val="35FAC5DF"/>
    <w:rsid w:val="35FC22E6"/>
    <w:rsid w:val="3613D6B3"/>
    <w:rsid w:val="361C7BC5"/>
    <w:rsid w:val="361E91B0"/>
    <w:rsid w:val="3628A62B"/>
    <w:rsid w:val="36479073"/>
    <w:rsid w:val="374D0AC0"/>
    <w:rsid w:val="37928AB4"/>
    <w:rsid w:val="37B7ABBF"/>
    <w:rsid w:val="37BD99E7"/>
    <w:rsid w:val="37CCF87F"/>
    <w:rsid w:val="37E51FDF"/>
    <w:rsid w:val="381F5F41"/>
    <w:rsid w:val="3859173A"/>
    <w:rsid w:val="389EAD0E"/>
    <w:rsid w:val="38AB8A35"/>
    <w:rsid w:val="38E3B153"/>
    <w:rsid w:val="3922A4F4"/>
    <w:rsid w:val="393AAB40"/>
    <w:rsid w:val="395DC0B4"/>
    <w:rsid w:val="39884652"/>
    <w:rsid w:val="398E9A5C"/>
    <w:rsid w:val="39BF3DEC"/>
    <w:rsid w:val="39F04042"/>
    <w:rsid w:val="3A41D1EC"/>
    <w:rsid w:val="3A96DFB5"/>
    <w:rsid w:val="3A982132"/>
    <w:rsid w:val="3AD2C376"/>
    <w:rsid w:val="3AD9C210"/>
    <w:rsid w:val="3AE018BA"/>
    <w:rsid w:val="3B0F30DC"/>
    <w:rsid w:val="3B9204E9"/>
    <w:rsid w:val="3B989CA4"/>
    <w:rsid w:val="3BF1682D"/>
    <w:rsid w:val="3BFCE95C"/>
    <w:rsid w:val="3BFF4EA1"/>
    <w:rsid w:val="3C109514"/>
    <w:rsid w:val="3C472209"/>
    <w:rsid w:val="3C6F8631"/>
    <w:rsid w:val="3CB1CDEC"/>
    <w:rsid w:val="3CB59F87"/>
    <w:rsid w:val="3CBA79E9"/>
    <w:rsid w:val="3CBAE58D"/>
    <w:rsid w:val="3CC91108"/>
    <w:rsid w:val="3CCB9197"/>
    <w:rsid w:val="3CCF7050"/>
    <w:rsid w:val="3CF32204"/>
    <w:rsid w:val="3D4F0182"/>
    <w:rsid w:val="3D6F1ECF"/>
    <w:rsid w:val="3DC04265"/>
    <w:rsid w:val="3E066D40"/>
    <w:rsid w:val="3E14E667"/>
    <w:rsid w:val="3E3FED62"/>
    <w:rsid w:val="3E812EFC"/>
    <w:rsid w:val="3E8F3F7B"/>
    <w:rsid w:val="3EA9AD08"/>
    <w:rsid w:val="3ECDF669"/>
    <w:rsid w:val="3F8E4A0D"/>
    <w:rsid w:val="403FE1C9"/>
    <w:rsid w:val="4065B46E"/>
    <w:rsid w:val="406AE6FB"/>
    <w:rsid w:val="407933FE"/>
    <w:rsid w:val="409E01BB"/>
    <w:rsid w:val="40C83AE6"/>
    <w:rsid w:val="4129E1F1"/>
    <w:rsid w:val="4137DCC2"/>
    <w:rsid w:val="417F3FFE"/>
    <w:rsid w:val="419A7607"/>
    <w:rsid w:val="41B81D58"/>
    <w:rsid w:val="41F998B0"/>
    <w:rsid w:val="42443C55"/>
    <w:rsid w:val="42449FC1"/>
    <w:rsid w:val="42633184"/>
    <w:rsid w:val="428EBD68"/>
    <w:rsid w:val="42CA083B"/>
    <w:rsid w:val="430870F5"/>
    <w:rsid w:val="430D1704"/>
    <w:rsid w:val="4313AADF"/>
    <w:rsid w:val="4323DC15"/>
    <w:rsid w:val="435392A3"/>
    <w:rsid w:val="43B0C314"/>
    <w:rsid w:val="43CEFE99"/>
    <w:rsid w:val="43DF865E"/>
    <w:rsid w:val="4434BCC9"/>
    <w:rsid w:val="444065FA"/>
    <w:rsid w:val="44445B2F"/>
    <w:rsid w:val="44AAEC3C"/>
    <w:rsid w:val="4512335A"/>
    <w:rsid w:val="4534B791"/>
    <w:rsid w:val="4561EDA3"/>
    <w:rsid w:val="457E3199"/>
    <w:rsid w:val="45AD7139"/>
    <w:rsid w:val="4609F153"/>
    <w:rsid w:val="46630FF7"/>
    <w:rsid w:val="46714173"/>
    <w:rsid w:val="46841640"/>
    <w:rsid w:val="46D4D532"/>
    <w:rsid w:val="472425C3"/>
    <w:rsid w:val="473DAA3D"/>
    <w:rsid w:val="47684B8B"/>
    <w:rsid w:val="4776D222"/>
    <w:rsid w:val="481EB437"/>
    <w:rsid w:val="482E3824"/>
    <w:rsid w:val="48879EB4"/>
    <w:rsid w:val="48CB828A"/>
    <w:rsid w:val="48EA7971"/>
    <w:rsid w:val="49028453"/>
    <w:rsid w:val="4903CAF6"/>
    <w:rsid w:val="4912BFF6"/>
    <w:rsid w:val="4975C851"/>
    <w:rsid w:val="498973CC"/>
    <w:rsid w:val="498AF642"/>
    <w:rsid w:val="49A9C6DB"/>
    <w:rsid w:val="49D57087"/>
    <w:rsid w:val="49DA02A7"/>
    <w:rsid w:val="49E27F0E"/>
    <w:rsid w:val="49F140B3"/>
    <w:rsid w:val="4A05977A"/>
    <w:rsid w:val="4A46CAD0"/>
    <w:rsid w:val="4AA5CCF0"/>
    <w:rsid w:val="4B16B0C5"/>
    <w:rsid w:val="4B170BE1"/>
    <w:rsid w:val="4B2E8AEF"/>
    <w:rsid w:val="4B777BEA"/>
    <w:rsid w:val="4B91E01A"/>
    <w:rsid w:val="4C316D6A"/>
    <w:rsid w:val="4C901D71"/>
    <w:rsid w:val="4C9E389F"/>
    <w:rsid w:val="4CE0DFCE"/>
    <w:rsid w:val="4CF5F65C"/>
    <w:rsid w:val="4D53B715"/>
    <w:rsid w:val="4D731471"/>
    <w:rsid w:val="4DB08958"/>
    <w:rsid w:val="4DBE1B1B"/>
    <w:rsid w:val="4DC66CA2"/>
    <w:rsid w:val="4E33008F"/>
    <w:rsid w:val="4E3D07ED"/>
    <w:rsid w:val="4E6101A9"/>
    <w:rsid w:val="4E6BBDB0"/>
    <w:rsid w:val="4E6D7B20"/>
    <w:rsid w:val="4E936531"/>
    <w:rsid w:val="4E941547"/>
    <w:rsid w:val="4E9EF349"/>
    <w:rsid w:val="4EDC7821"/>
    <w:rsid w:val="4F2EB866"/>
    <w:rsid w:val="4F55A570"/>
    <w:rsid w:val="4FD3216D"/>
    <w:rsid w:val="504784E7"/>
    <w:rsid w:val="50681C12"/>
    <w:rsid w:val="50B5F9AA"/>
    <w:rsid w:val="50CACA51"/>
    <w:rsid w:val="5106D71D"/>
    <w:rsid w:val="5116A006"/>
    <w:rsid w:val="51B52D89"/>
    <w:rsid w:val="51FA08B3"/>
    <w:rsid w:val="520699F6"/>
    <w:rsid w:val="524BAF69"/>
    <w:rsid w:val="525E51BA"/>
    <w:rsid w:val="529C9744"/>
    <w:rsid w:val="52CEFF6C"/>
    <w:rsid w:val="52FC24E2"/>
    <w:rsid w:val="53712BD5"/>
    <w:rsid w:val="537C158E"/>
    <w:rsid w:val="538D870D"/>
    <w:rsid w:val="53B20459"/>
    <w:rsid w:val="53C8F3DC"/>
    <w:rsid w:val="53F8A70F"/>
    <w:rsid w:val="53F98737"/>
    <w:rsid w:val="53FB7761"/>
    <w:rsid w:val="544CF0BE"/>
    <w:rsid w:val="54D2D62B"/>
    <w:rsid w:val="5527EFD9"/>
    <w:rsid w:val="554DD4CE"/>
    <w:rsid w:val="5587DB48"/>
    <w:rsid w:val="55F645A4"/>
    <w:rsid w:val="562177AA"/>
    <w:rsid w:val="5665C578"/>
    <w:rsid w:val="568576A8"/>
    <w:rsid w:val="56B3818D"/>
    <w:rsid w:val="5714161F"/>
    <w:rsid w:val="57374D1E"/>
    <w:rsid w:val="57B1974E"/>
    <w:rsid w:val="57D3F5D8"/>
    <w:rsid w:val="58AE7875"/>
    <w:rsid w:val="591A6421"/>
    <w:rsid w:val="5967C44A"/>
    <w:rsid w:val="598A6426"/>
    <w:rsid w:val="59F8912F"/>
    <w:rsid w:val="5A1AD5CF"/>
    <w:rsid w:val="5A224F01"/>
    <w:rsid w:val="5A80604C"/>
    <w:rsid w:val="5AD99A46"/>
    <w:rsid w:val="5AE291DE"/>
    <w:rsid w:val="5B0EDCE0"/>
    <w:rsid w:val="5B7F4727"/>
    <w:rsid w:val="5B8F5BFC"/>
    <w:rsid w:val="5BB6FEE6"/>
    <w:rsid w:val="5BE446ED"/>
    <w:rsid w:val="5C1B9F3C"/>
    <w:rsid w:val="5CC15C25"/>
    <w:rsid w:val="5CF63E20"/>
    <w:rsid w:val="5D1CCAAA"/>
    <w:rsid w:val="5D2BB8FD"/>
    <w:rsid w:val="5D40969F"/>
    <w:rsid w:val="5D9631A3"/>
    <w:rsid w:val="5DCB59AC"/>
    <w:rsid w:val="5E7854C9"/>
    <w:rsid w:val="5E9CD5BA"/>
    <w:rsid w:val="5EA11030"/>
    <w:rsid w:val="5ECCFA13"/>
    <w:rsid w:val="5EFD1D26"/>
    <w:rsid w:val="5F522D98"/>
    <w:rsid w:val="602C9594"/>
    <w:rsid w:val="6036B804"/>
    <w:rsid w:val="603BEE3C"/>
    <w:rsid w:val="60494484"/>
    <w:rsid w:val="60495338"/>
    <w:rsid w:val="606B2F8B"/>
    <w:rsid w:val="606DEEDE"/>
    <w:rsid w:val="606DEFF7"/>
    <w:rsid w:val="6075D54B"/>
    <w:rsid w:val="60C0C9F5"/>
    <w:rsid w:val="60CF1766"/>
    <w:rsid w:val="60F022EF"/>
    <w:rsid w:val="61D2F14F"/>
    <w:rsid w:val="61FC725C"/>
    <w:rsid w:val="627C92C4"/>
    <w:rsid w:val="62919C44"/>
    <w:rsid w:val="629A81E1"/>
    <w:rsid w:val="62A05B1C"/>
    <w:rsid w:val="62AEC238"/>
    <w:rsid w:val="63071BBF"/>
    <w:rsid w:val="632124B1"/>
    <w:rsid w:val="632B8FF3"/>
    <w:rsid w:val="633E687A"/>
    <w:rsid w:val="634B6D6D"/>
    <w:rsid w:val="63793E91"/>
    <w:rsid w:val="63D462C4"/>
    <w:rsid w:val="63E8AFF9"/>
    <w:rsid w:val="63F93A22"/>
    <w:rsid w:val="63FE84DF"/>
    <w:rsid w:val="6456E4F9"/>
    <w:rsid w:val="6496C332"/>
    <w:rsid w:val="64DB17AD"/>
    <w:rsid w:val="653A3975"/>
    <w:rsid w:val="653D90AB"/>
    <w:rsid w:val="6546B1E8"/>
    <w:rsid w:val="65961ED0"/>
    <w:rsid w:val="65D79F02"/>
    <w:rsid w:val="65E79B78"/>
    <w:rsid w:val="66057866"/>
    <w:rsid w:val="66B9CE8C"/>
    <w:rsid w:val="66BCFE36"/>
    <w:rsid w:val="66E7E727"/>
    <w:rsid w:val="676E248D"/>
    <w:rsid w:val="68164114"/>
    <w:rsid w:val="681ADDE4"/>
    <w:rsid w:val="682BF49B"/>
    <w:rsid w:val="68324242"/>
    <w:rsid w:val="684BBC13"/>
    <w:rsid w:val="68995C0D"/>
    <w:rsid w:val="68BDBF98"/>
    <w:rsid w:val="68D2294C"/>
    <w:rsid w:val="68D94C13"/>
    <w:rsid w:val="68DFBF88"/>
    <w:rsid w:val="696FAE56"/>
    <w:rsid w:val="6A174EF3"/>
    <w:rsid w:val="6A1CBADB"/>
    <w:rsid w:val="6A63FACC"/>
    <w:rsid w:val="6A9DB2EC"/>
    <w:rsid w:val="6AC46A45"/>
    <w:rsid w:val="6B121B2D"/>
    <w:rsid w:val="6B5D4D45"/>
    <w:rsid w:val="6B843CD2"/>
    <w:rsid w:val="6BF6BD98"/>
    <w:rsid w:val="6BFB6360"/>
    <w:rsid w:val="6C0883F3"/>
    <w:rsid w:val="6C3F7DB1"/>
    <w:rsid w:val="6C4B6228"/>
    <w:rsid w:val="6C698AA4"/>
    <w:rsid w:val="6CDC5161"/>
    <w:rsid w:val="6CFB0C2C"/>
    <w:rsid w:val="6D507BE3"/>
    <w:rsid w:val="6DA37211"/>
    <w:rsid w:val="6DADCA51"/>
    <w:rsid w:val="6DBDD54B"/>
    <w:rsid w:val="6DEC1A9A"/>
    <w:rsid w:val="6DF40702"/>
    <w:rsid w:val="6DFC3169"/>
    <w:rsid w:val="6E38D3CB"/>
    <w:rsid w:val="6E8E8073"/>
    <w:rsid w:val="6EE4625D"/>
    <w:rsid w:val="6EF0BB2C"/>
    <w:rsid w:val="6F0F3010"/>
    <w:rsid w:val="6F4D80C4"/>
    <w:rsid w:val="700AABCB"/>
    <w:rsid w:val="701127EE"/>
    <w:rsid w:val="702A9510"/>
    <w:rsid w:val="704D7BFA"/>
    <w:rsid w:val="70A69CE9"/>
    <w:rsid w:val="70A8F813"/>
    <w:rsid w:val="70D74D4B"/>
    <w:rsid w:val="711E5033"/>
    <w:rsid w:val="7130171A"/>
    <w:rsid w:val="7163D7B8"/>
    <w:rsid w:val="716A8255"/>
    <w:rsid w:val="7185CD63"/>
    <w:rsid w:val="718727CE"/>
    <w:rsid w:val="71B78952"/>
    <w:rsid w:val="71C797CA"/>
    <w:rsid w:val="71F2D4BC"/>
    <w:rsid w:val="71FB59A3"/>
    <w:rsid w:val="72351F65"/>
    <w:rsid w:val="72B8FBB1"/>
    <w:rsid w:val="731E9973"/>
    <w:rsid w:val="736FECAB"/>
    <w:rsid w:val="73BEC971"/>
    <w:rsid w:val="73D7267D"/>
    <w:rsid w:val="73DBBEAE"/>
    <w:rsid w:val="741AD425"/>
    <w:rsid w:val="7431E9A1"/>
    <w:rsid w:val="749E4A5D"/>
    <w:rsid w:val="74D982C7"/>
    <w:rsid w:val="74F923F4"/>
    <w:rsid w:val="7533084E"/>
    <w:rsid w:val="75635914"/>
    <w:rsid w:val="756A8A2B"/>
    <w:rsid w:val="75FEDA79"/>
    <w:rsid w:val="7647C637"/>
    <w:rsid w:val="765FD9DC"/>
    <w:rsid w:val="767D127F"/>
    <w:rsid w:val="76842B93"/>
    <w:rsid w:val="76B00BEC"/>
    <w:rsid w:val="76C3E5B9"/>
    <w:rsid w:val="76E21FBB"/>
    <w:rsid w:val="773B89B2"/>
    <w:rsid w:val="77409819"/>
    <w:rsid w:val="774DB51C"/>
    <w:rsid w:val="7766BECD"/>
    <w:rsid w:val="7777BB5C"/>
    <w:rsid w:val="7855F5A0"/>
    <w:rsid w:val="7885E904"/>
    <w:rsid w:val="78D42B0D"/>
    <w:rsid w:val="78FE506E"/>
    <w:rsid w:val="79094884"/>
    <w:rsid w:val="79509449"/>
    <w:rsid w:val="795CBF03"/>
    <w:rsid w:val="79BC36C8"/>
    <w:rsid w:val="79BC6FC8"/>
    <w:rsid w:val="79CFEE9F"/>
    <w:rsid w:val="79E6305A"/>
    <w:rsid w:val="7A3B545F"/>
    <w:rsid w:val="7A706DD6"/>
    <w:rsid w:val="7A784ECC"/>
    <w:rsid w:val="7B009814"/>
    <w:rsid w:val="7B278266"/>
    <w:rsid w:val="7B32D57E"/>
    <w:rsid w:val="7B334FCE"/>
    <w:rsid w:val="7B497411"/>
    <w:rsid w:val="7BD70270"/>
    <w:rsid w:val="7BEE21E5"/>
    <w:rsid w:val="7BF2F11B"/>
    <w:rsid w:val="7C0019D1"/>
    <w:rsid w:val="7C5886BC"/>
    <w:rsid w:val="7CB03CE8"/>
    <w:rsid w:val="7CBC4AFD"/>
    <w:rsid w:val="7CBD4137"/>
    <w:rsid w:val="7CD1893A"/>
    <w:rsid w:val="7D4E5251"/>
    <w:rsid w:val="7DA61DCF"/>
    <w:rsid w:val="7DB13BBC"/>
    <w:rsid w:val="7DD3582C"/>
    <w:rsid w:val="7DE210A4"/>
    <w:rsid w:val="7DED857E"/>
    <w:rsid w:val="7E023800"/>
    <w:rsid w:val="7E244ED1"/>
    <w:rsid w:val="7E42D81B"/>
    <w:rsid w:val="7E43B620"/>
    <w:rsid w:val="7E49A285"/>
    <w:rsid w:val="7E522BC9"/>
    <w:rsid w:val="7E6BEA0F"/>
    <w:rsid w:val="7EB0E48E"/>
    <w:rsid w:val="7F2D2208"/>
    <w:rsid w:val="7F50A108"/>
    <w:rsid w:val="7F8B68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93EC1"/>
  <w15:chartTrackingRefBased/>
  <w15:docId w15:val="{1C1306DD-2BD8-4739-852B-619043A0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0E"/>
    <w:pPr>
      <w:jc w:val="both"/>
    </w:pPr>
    <w:rPr>
      <w:rFonts w:ascii="Arial" w:hAnsi="Arial" w:cs="Arial"/>
    </w:rPr>
  </w:style>
  <w:style w:type="paragraph" w:styleId="Heading1">
    <w:name w:val="heading 1"/>
    <w:basedOn w:val="Normal"/>
    <w:next w:val="Normal"/>
    <w:link w:val="Heading1Char"/>
    <w:uiPriority w:val="9"/>
    <w:qFormat/>
    <w:rsid w:val="008A2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2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2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2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2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F0E"/>
    <w:rPr>
      <w:rFonts w:eastAsiaTheme="majorEastAsia" w:cstheme="majorBidi"/>
      <w:color w:val="272727" w:themeColor="text1" w:themeTint="D8"/>
    </w:rPr>
  </w:style>
  <w:style w:type="paragraph" w:styleId="Title">
    <w:name w:val="Title"/>
    <w:basedOn w:val="Normal"/>
    <w:next w:val="Normal"/>
    <w:link w:val="TitleChar"/>
    <w:uiPriority w:val="10"/>
    <w:qFormat/>
    <w:rsid w:val="008A2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F0E"/>
    <w:pPr>
      <w:spacing w:before="160"/>
      <w:jc w:val="center"/>
    </w:pPr>
    <w:rPr>
      <w:i/>
      <w:iCs/>
      <w:color w:val="404040" w:themeColor="text1" w:themeTint="BF"/>
    </w:rPr>
  </w:style>
  <w:style w:type="character" w:customStyle="1" w:styleId="QuoteChar">
    <w:name w:val="Quote Char"/>
    <w:basedOn w:val="DefaultParagraphFont"/>
    <w:link w:val="Quote"/>
    <w:uiPriority w:val="29"/>
    <w:rsid w:val="008A2F0E"/>
    <w:rPr>
      <w:i/>
      <w:iCs/>
      <w:color w:val="404040" w:themeColor="text1" w:themeTint="BF"/>
    </w:rPr>
  </w:style>
  <w:style w:type="paragraph" w:styleId="ListParagraph">
    <w:name w:val="List Paragraph"/>
    <w:basedOn w:val="Normal"/>
    <w:uiPriority w:val="34"/>
    <w:qFormat/>
    <w:rsid w:val="008A2F0E"/>
    <w:pPr>
      <w:ind w:left="720"/>
      <w:contextualSpacing/>
    </w:pPr>
  </w:style>
  <w:style w:type="character" w:styleId="IntenseEmphasis">
    <w:name w:val="Intense Emphasis"/>
    <w:basedOn w:val="DefaultParagraphFont"/>
    <w:uiPriority w:val="21"/>
    <w:qFormat/>
    <w:rsid w:val="008A2F0E"/>
    <w:rPr>
      <w:i/>
      <w:iCs/>
      <w:color w:val="0F4761" w:themeColor="accent1" w:themeShade="BF"/>
    </w:rPr>
  </w:style>
  <w:style w:type="paragraph" w:styleId="IntenseQuote">
    <w:name w:val="Intense Quote"/>
    <w:basedOn w:val="Normal"/>
    <w:next w:val="Normal"/>
    <w:link w:val="IntenseQuoteChar"/>
    <w:uiPriority w:val="30"/>
    <w:qFormat/>
    <w:rsid w:val="008A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F0E"/>
    <w:rPr>
      <w:i/>
      <w:iCs/>
      <w:color w:val="0F4761" w:themeColor="accent1" w:themeShade="BF"/>
    </w:rPr>
  </w:style>
  <w:style w:type="character" w:styleId="IntenseReference">
    <w:name w:val="Intense Reference"/>
    <w:basedOn w:val="DefaultParagraphFont"/>
    <w:uiPriority w:val="32"/>
    <w:qFormat/>
    <w:rsid w:val="008A2F0E"/>
    <w:rPr>
      <w:b/>
      <w:bCs/>
      <w:smallCaps/>
      <w:color w:val="0F4761" w:themeColor="accent1" w:themeShade="BF"/>
      <w:spacing w:val="5"/>
    </w:rPr>
  </w:style>
  <w:style w:type="character" w:styleId="Hyperlink">
    <w:name w:val="Hyperlink"/>
    <w:basedOn w:val="DefaultParagraphFont"/>
    <w:uiPriority w:val="99"/>
    <w:unhideWhenUsed/>
    <w:rsid w:val="007C0C54"/>
    <w:rPr>
      <w:color w:val="467886" w:themeColor="hyperlink"/>
      <w:u w:val="single"/>
    </w:rPr>
  </w:style>
  <w:style w:type="character" w:styleId="UnresolvedMention">
    <w:name w:val="Unresolved Mention"/>
    <w:basedOn w:val="DefaultParagraphFont"/>
    <w:uiPriority w:val="99"/>
    <w:semiHidden/>
    <w:unhideWhenUsed/>
    <w:rsid w:val="007C0C54"/>
    <w:rPr>
      <w:color w:val="605E5C"/>
      <w:shd w:val="clear" w:color="auto" w:fill="E1DFDD"/>
    </w:rPr>
  </w:style>
  <w:style w:type="paragraph" w:styleId="Header">
    <w:name w:val="header"/>
    <w:basedOn w:val="Normal"/>
    <w:link w:val="HeaderChar"/>
    <w:uiPriority w:val="99"/>
    <w:unhideWhenUsed/>
    <w:rsid w:val="002B3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1F4"/>
    <w:rPr>
      <w:rFonts w:ascii="Arial" w:hAnsi="Arial" w:cs="Arial"/>
    </w:rPr>
  </w:style>
  <w:style w:type="paragraph" w:styleId="Footer">
    <w:name w:val="footer"/>
    <w:basedOn w:val="Normal"/>
    <w:link w:val="FooterChar"/>
    <w:uiPriority w:val="99"/>
    <w:unhideWhenUsed/>
    <w:rsid w:val="002B3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1F4"/>
    <w:rPr>
      <w:rFonts w:ascii="Arial" w:hAnsi="Arial" w:cs="Arial"/>
    </w:rPr>
  </w:style>
  <w:style w:type="paragraph" w:styleId="FootnoteText">
    <w:name w:val="footnote text"/>
    <w:basedOn w:val="Normal"/>
    <w:link w:val="FootnoteTextChar"/>
    <w:uiPriority w:val="99"/>
    <w:semiHidden/>
    <w:unhideWhenUsed/>
    <w:rsid w:val="00703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610"/>
    <w:rPr>
      <w:rFonts w:ascii="Arial" w:hAnsi="Arial" w:cs="Arial"/>
      <w:sz w:val="20"/>
      <w:szCs w:val="20"/>
    </w:rPr>
  </w:style>
  <w:style w:type="character" w:styleId="FootnoteReference">
    <w:name w:val="footnote reference"/>
    <w:basedOn w:val="DefaultParagraphFont"/>
    <w:uiPriority w:val="99"/>
    <w:semiHidden/>
    <w:unhideWhenUsed/>
    <w:rsid w:val="00703610"/>
    <w:rPr>
      <w:vertAlign w:val="superscript"/>
    </w:rPr>
  </w:style>
  <w:style w:type="table" w:styleId="TableGrid">
    <w:name w:val="Table Grid"/>
    <w:basedOn w:val="TableNormal"/>
    <w:uiPriority w:val="39"/>
    <w:rsid w:val="0095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0CA6"/>
    <w:rPr>
      <w:sz w:val="16"/>
      <w:szCs w:val="16"/>
    </w:rPr>
  </w:style>
  <w:style w:type="paragraph" w:styleId="CommentText">
    <w:name w:val="annotation text"/>
    <w:basedOn w:val="Normal"/>
    <w:link w:val="CommentTextChar"/>
    <w:uiPriority w:val="99"/>
    <w:unhideWhenUsed/>
    <w:rsid w:val="00580CA6"/>
    <w:pPr>
      <w:spacing w:line="240" w:lineRule="auto"/>
    </w:pPr>
    <w:rPr>
      <w:sz w:val="20"/>
      <w:szCs w:val="20"/>
    </w:rPr>
  </w:style>
  <w:style w:type="character" w:customStyle="1" w:styleId="CommentTextChar">
    <w:name w:val="Comment Text Char"/>
    <w:basedOn w:val="DefaultParagraphFont"/>
    <w:link w:val="CommentText"/>
    <w:uiPriority w:val="99"/>
    <w:rsid w:val="00580CA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80CA6"/>
    <w:rPr>
      <w:b/>
      <w:bCs/>
    </w:rPr>
  </w:style>
  <w:style w:type="character" w:customStyle="1" w:styleId="CommentSubjectChar">
    <w:name w:val="Comment Subject Char"/>
    <w:basedOn w:val="CommentTextChar"/>
    <w:link w:val="CommentSubject"/>
    <w:uiPriority w:val="99"/>
    <w:semiHidden/>
    <w:rsid w:val="00580CA6"/>
    <w:rPr>
      <w:rFonts w:ascii="Arial" w:hAnsi="Arial" w:cs="Arial"/>
      <w:b/>
      <w:bCs/>
      <w:sz w:val="20"/>
      <w:szCs w:val="20"/>
    </w:rPr>
  </w:style>
  <w:style w:type="paragraph" w:styleId="TOCHeading">
    <w:name w:val="TOC Heading"/>
    <w:basedOn w:val="Heading1"/>
    <w:next w:val="Normal"/>
    <w:uiPriority w:val="39"/>
    <w:unhideWhenUsed/>
    <w:qFormat/>
    <w:rsid w:val="00B35C5E"/>
    <w:pPr>
      <w:spacing w:before="240" w:after="0" w:line="259" w:lineRule="auto"/>
      <w:jc w:val="left"/>
      <w:outlineLvl w:val="9"/>
    </w:pPr>
    <w:rPr>
      <w:kern w:val="0"/>
      <w:sz w:val="32"/>
      <w:szCs w:val="32"/>
      <w:lang w:eastAsia="en-AU"/>
      <w14:ligatures w14:val="none"/>
    </w:rPr>
  </w:style>
  <w:style w:type="paragraph" w:styleId="TOC1">
    <w:name w:val="toc 1"/>
    <w:basedOn w:val="Normal"/>
    <w:next w:val="Normal"/>
    <w:autoRedefine/>
    <w:uiPriority w:val="39"/>
    <w:unhideWhenUsed/>
    <w:rsid w:val="00B35C5E"/>
    <w:pPr>
      <w:spacing w:after="100"/>
    </w:pPr>
  </w:style>
  <w:style w:type="paragraph" w:styleId="TOC2">
    <w:name w:val="toc 2"/>
    <w:basedOn w:val="Normal"/>
    <w:next w:val="Normal"/>
    <w:autoRedefine/>
    <w:uiPriority w:val="39"/>
    <w:unhideWhenUsed/>
    <w:rsid w:val="00B35C5E"/>
    <w:pPr>
      <w:spacing w:after="100"/>
      <w:ind w:left="240"/>
    </w:pPr>
  </w:style>
  <w:style w:type="paragraph" w:styleId="TOC3">
    <w:name w:val="toc 3"/>
    <w:basedOn w:val="Normal"/>
    <w:next w:val="Normal"/>
    <w:autoRedefine/>
    <w:uiPriority w:val="39"/>
    <w:unhideWhenUsed/>
    <w:rsid w:val="00B35C5E"/>
    <w:pPr>
      <w:spacing w:after="100"/>
      <w:ind w:left="480"/>
    </w:pPr>
  </w:style>
  <w:style w:type="paragraph" w:styleId="Revision">
    <w:name w:val="Revision"/>
    <w:hidden/>
    <w:uiPriority w:val="99"/>
    <w:semiHidden/>
    <w:rsid w:val="001F52BE"/>
    <w:pPr>
      <w:spacing w:after="0" w:line="240" w:lineRule="auto"/>
    </w:pPr>
    <w:rPr>
      <w:rFonts w:ascii="Arial" w:hAnsi="Arial" w:cs="Arial"/>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22169"/>
    <w:rPr>
      <w:color w:val="96607D" w:themeColor="followedHyperlink"/>
      <w:u w:val="single"/>
    </w:rPr>
  </w:style>
  <w:style w:type="paragraph" w:styleId="NoSpacing">
    <w:name w:val="No Spacing"/>
    <w:link w:val="NoSpacingChar"/>
    <w:qFormat/>
    <w:rsid w:val="00151AE2"/>
    <w:pPr>
      <w:spacing w:after="0" w:line="260" w:lineRule="atLeast"/>
    </w:pPr>
    <w:rPr>
      <w:rFonts w:ascii="Figtree" w:hAnsi="Figtree"/>
      <w:kern w:val="0"/>
      <w14:ligatures w14:val="none"/>
    </w:rPr>
  </w:style>
  <w:style w:type="character" w:customStyle="1" w:styleId="NoSpacingChar">
    <w:name w:val="No Spacing Char"/>
    <w:basedOn w:val="DefaultParagraphFont"/>
    <w:link w:val="NoSpacing"/>
    <w:rsid w:val="00151AE2"/>
    <w:rPr>
      <w:rFonts w:ascii="Figtree" w:hAnsi="Figtree"/>
      <w:kern w:val="0"/>
      <w14:ligatures w14:val="none"/>
    </w:rPr>
  </w:style>
  <w:style w:type="character" w:customStyle="1" w:styleId="normaltextrun">
    <w:name w:val="normaltextrun"/>
    <w:basedOn w:val="DefaultParagraphFont"/>
    <w:rsid w:val="009965AC"/>
  </w:style>
  <w:style w:type="character" w:customStyle="1" w:styleId="eop">
    <w:name w:val="eop"/>
    <w:basedOn w:val="DefaultParagraphFont"/>
    <w:rsid w:val="0099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0954">
      <w:bodyDiv w:val="1"/>
      <w:marLeft w:val="0"/>
      <w:marRight w:val="0"/>
      <w:marTop w:val="0"/>
      <w:marBottom w:val="0"/>
      <w:divBdr>
        <w:top w:val="none" w:sz="0" w:space="0" w:color="auto"/>
        <w:left w:val="none" w:sz="0" w:space="0" w:color="auto"/>
        <w:bottom w:val="none" w:sz="0" w:space="0" w:color="auto"/>
        <w:right w:val="none" w:sz="0" w:space="0" w:color="auto"/>
      </w:divBdr>
    </w:div>
    <w:div w:id="197010005">
      <w:bodyDiv w:val="1"/>
      <w:marLeft w:val="0"/>
      <w:marRight w:val="0"/>
      <w:marTop w:val="0"/>
      <w:marBottom w:val="0"/>
      <w:divBdr>
        <w:top w:val="none" w:sz="0" w:space="0" w:color="auto"/>
        <w:left w:val="none" w:sz="0" w:space="0" w:color="auto"/>
        <w:bottom w:val="none" w:sz="0" w:space="0" w:color="auto"/>
        <w:right w:val="none" w:sz="0" w:space="0" w:color="auto"/>
      </w:divBdr>
      <w:divsChild>
        <w:div w:id="69812075">
          <w:marLeft w:val="0"/>
          <w:marRight w:val="0"/>
          <w:marTop w:val="0"/>
          <w:marBottom w:val="0"/>
          <w:divBdr>
            <w:top w:val="none" w:sz="0" w:space="0" w:color="auto"/>
            <w:left w:val="none" w:sz="0" w:space="0" w:color="auto"/>
            <w:bottom w:val="none" w:sz="0" w:space="0" w:color="auto"/>
            <w:right w:val="none" w:sz="0" w:space="0" w:color="auto"/>
          </w:divBdr>
        </w:div>
      </w:divsChild>
    </w:div>
    <w:div w:id="327949856">
      <w:bodyDiv w:val="1"/>
      <w:marLeft w:val="0"/>
      <w:marRight w:val="0"/>
      <w:marTop w:val="0"/>
      <w:marBottom w:val="0"/>
      <w:divBdr>
        <w:top w:val="none" w:sz="0" w:space="0" w:color="auto"/>
        <w:left w:val="none" w:sz="0" w:space="0" w:color="auto"/>
        <w:bottom w:val="none" w:sz="0" w:space="0" w:color="auto"/>
        <w:right w:val="none" w:sz="0" w:space="0" w:color="auto"/>
      </w:divBdr>
      <w:divsChild>
        <w:div w:id="2101557971">
          <w:marLeft w:val="0"/>
          <w:marRight w:val="0"/>
          <w:marTop w:val="0"/>
          <w:marBottom w:val="0"/>
          <w:divBdr>
            <w:top w:val="none" w:sz="0" w:space="0" w:color="auto"/>
            <w:left w:val="none" w:sz="0" w:space="0" w:color="auto"/>
            <w:bottom w:val="none" w:sz="0" w:space="0" w:color="auto"/>
            <w:right w:val="none" w:sz="0" w:space="0" w:color="auto"/>
          </w:divBdr>
        </w:div>
        <w:div w:id="1052341038">
          <w:marLeft w:val="0"/>
          <w:marRight w:val="0"/>
          <w:marTop w:val="0"/>
          <w:marBottom w:val="0"/>
          <w:divBdr>
            <w:top w:val="none" w:sz="0" w:space="0" w:color="auto"/>
            <w:left w:val="none" w:sz="0" w:space="0" w:color="auto"/>
            <w:bottom w:val="none" w:sz="0" w:space="0" w:color="auto"/>
            <w:right w:val="none" w:sz="0" w:space="0" w:color="auto"/>
          </w:divBdr>
        </w:div>
        <w:div w:id="1643654471">
          <w:marLeft w:val="0"/>
          <w:marRight w:val="0"/>
          <w:marTop w:val="0"/>
          <w:marBottom w:val="0"/>
          <w:divBdr>
            <w:top w:val="none" w:sz="0" w:space="0" w:color="auto"/>
            <w:left w:val="none" w:sz="0" w:space="0" w:color="auto"/>
            <w:bottom w:val="none" w:sz="0" w:space="0" w:color="auto"/>
            <w:right w:val="none" w:sz="0" w:space="0" w:color="auto"/>
          </w:divBdr>
          <w:divsChild>
            <w:div w:id="21145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3145">
      <w:bodyDiv w:val="1"/>
      <w:marLeft w:val="0"/>
      <w:marRight w:val="0"/>
      <w:marTop w:val="0"/>
      <w:marBottom w:val="0"/>
      <w:divBdr>
        <w:top w:val="none" w:sz="0" w:space="0" w:color="auto"/>
        <w:left w:val="none" w:sz="0" w:space="0" w:color="auto"/>
        <w:bottom w:val="none" w:sz="0" w:space="0" w:color="auto"/>
        <w:right w:val="none" w:sz="0" w:space="0" w:color="auto"/>
      </w:divBdr>
      <w:divsChild>
        <w:div w:id="354304625">
          <w:marLeft w:val="0"/>
          <w:marRight w:val="0"/>
          <w:marTop w:val="0"/>
          <w:marBottom w:val="0"/>
          <w:divBdr>
            <w:top w:val="none" w:sz="0" w:space="0" w:color="auto"/>
            <w:left w:val="none" w:sz="0" w:space="0" w:color="auto"/>
            <w:bottom w:val="none" w:sz="0" w:space="0" w:color="auto"/>
            <w:right w:val="none" w:sz="0" w:space="0" w:color="auto"/>
          </w:divBdr>
        </w:div>
        <w:div w:id="1478718261">
          <w:marLeft w:val="0"/>
          <w:marRight w:val="0"/>
          <w:marTop w:val="0"/>
          <w:marBottom w:val="0"/>
          <w:divBdr>
            <w:top w:val="none" w:sz="0" w:space="0" w:color="auto"/>
            <w:left w:val="none" w:sz="0" w:space="0" w:color="auto"/>
            <w:bottom w:val="none" w:sz="0" w:space="0" w:color="auto"/>
            <w:right w:val="none" w:sz="0" w:space="0" w:color="auto"/>
          </w:divBdr>
        </w:div>
        <w:div w:id="686757046">
          <w:marLeft w:val="0"/>
          <w:marRight w:val="0"/>
          <w:marTop w:val="0"/>
          <w:marBottom w:val="0"/>
          <w:divBdr>
            <w:top w:val="none" w:sz="0" w:space="0" w:color="auto"/>
            <w:left w:val="none" w:sz="0" w:space="0" w:color="auto"/>
            <w:bottom w:val="none" w:sz="0" w:space="0" w:color="auto"/>
            <w:right w:val="none" w:sz="0" w:space="0" w:color="auto"/>
          </w:divBdr>
          <w:divsChild>
            <w:div w:id="860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2045">
      <w:bodyDiv w:val="1"/>
      <w:marLeft w:val="0"/>
      <w:marRight w:val="0"/>
      <w:marTop w:val="0"/>
      <w:marBottom w:val="0"/>
      <w:divBdr>
        <w:top w:val="none" w:sz="0" w:space="0" w:color="auto"/>
        <w:left w:val="none" w:sz="0" w:space="0" w:color="auto"/>
        <w:bottom w:val="none" w:sz="0" w:space="0" w:color="auto"/>
        <w:right w:val="none" w:sz="0" w:space="0" w:color="auto"/>
      </w:divBdr>
    </w:div>
    <w:div w:id="814832358">
      <w:bodyDiv w:val="1"/>
      <w:marLeft w:val="0"/>
      <w:marRight w:val="0"/>
      <w:marTop w:val="0"/>
      <w:marBottom w:val="0"/>
      <w:divBdr>
        <w:top w:val="none" w:sz="0" w:space="0" w:color="auto"/>
        <w:left w:val="none" w:sz="0" w:space="0" w:color="auto"/>
        <w:bottom w:val="none" w:sz="0" w:space="0" w:color="auto"/>
        <w:right w:val="none" w:sz="0" w:space="0" w:color="auto"/>
      </w:divBdr>
    </w:div>
    <w:div w:id="1068383922">
      <w:bodyDiv w:val="1"/>
      <w:marLeft w:val="0"/>
      <w:marRight w:val="0"/>
      <w:marTop w:val="0"/>
      <w:marBottom w:val="0"/>
      <w:divBdr>
        <w:top w:val="none" w:sz="0" w:space="0" w:color="auto"/>
        <w:left w:val="none" w:sz="0" w:space="0" w:color="auto"/>
        <w:bottom w:val="none" w:sz="0" w:space="0" w:color="auto"/>
        <w:right w:val="none" w:sz="0" w:space="0" w:color="auto"/>
      </w:divBdr>
    </w:div>
    <w:div w:id="1072390050">
      <w:bodyDiv w:val="1"/>
      <w:marLeft w:val="0"/>
      <w:marRight w:val="0"/>
      <w:marTop w:val="0"/>
      <w:marBottom w:val="0"/>
      <w:divBdr>
        <w:top w:val="none" w:sz="0" w:space="0" w:color="auto"/>
        <w:left w:val="none" w:sz="0" w:space="0" w:color="auto"/>
        <w:bottom w:val="none" w:sz="0" w:space="0" w:color="auto"/>
        <w:right w:val="none" w:sz="0" w:space="0" w:color="auto"/>
      </w:divBdr>
    </w:div>
    <w:div w:id="1541745181">
      <w:bodyDiv w:val="1"/>
      <w:marLeft w:val="0"/>
      <w:marRight w:val="0"/>
      <w:marTop w:val="0"/>
      <w:marBottom w:val="0"/>
      <w:divBdr>
        <w:top w:val="none" w:sz="0" w:space="0" w:color="auto"/>
        <w:left w:val="none" w:sz="0" w:space="0" w:color="auto"/>
        <w:bottom w:val="none" w:sz="0" w:space="0" w:color="auto"/>
        <w:right w:val="none" w:sz="0" w:space="0" w:color="auto"/>
      </w:divBdr>
    </w:div>
    <w:div w:id="1544250245">
      <w:bodyDiv w:val="1"/>
      <w:marLeft w:val="0"/>
      <w:marRight w:val="0"/>
      <w:marTop w:val="0"/>
      <w:marBottom w:val="0"/>
      <w:divBdr>
        <w:top w:val="none" w:sz="0" w:space="0" w:color="auto"/>
        <w:left w:val="none" w:sz="0" w:space="0" w:color="auto"/>
        <w:bottom w:val="none" w:sz="0" w:space="0" w:color="auto"/>
        <w:right w:val="none" w:sz="0" w:space="0" w:color="auto"/>
      </w:divBdr>
      <w:divsChild>
        <w:div w:id="1031034170">
          <w:marLeft w:val="0"/>
          <w:marRight w:val="0"/>
          <w:marTop w:val="0"/>
          <w:marBottom w:val="0"/>
          <w:divBdr>
            <w:top w:val="none" w:sz="0" w:space="0" w:color="auto"/>
            <w:left w:val="none" w:sz="0" w:space="0" w:color="auto"/>
            <w:bottom w:val="none" w:sz="0" w:space="0" w:color="auto"/>
            <w:right w:val="none" w:sz="0" w:space="0" w:color="auto"/>
          </w:divBdr>
        </w:div>
        <w:div w:id="1392388643">
          <w:marLeft w:val="0"/>
          <w:marRight w:val="0"/>
          <w:marTop w:val="0"/>
          <w:marBottom w:val="0"/>
          <w:divBdr>
            <w:top w:val="none" w:sz="0" w:space="0" w:color="auto"/>
            <w:left w:val="none" w:sz="0" w:space="0" w:color="auto"/>
            <w:bottom w:val="none" w:sz="0" w:space="0" w:color="auto"/>
            <w:right w:val="none" w:sz="0" w:space="0" w:color="auto"/>
          </w:divBdr>
        </w:div>
        <w:div w:id="2095978573">
          <w:marLeft w:val="0"/>
          <w:marRight w:val="0"/>
          <w:marTop w:val="0"/>
          <w:marBottom w:val="0"/>
          <w:divBdr>
            <w:top w:val="none" w:sz="0" w:space="0" w:color="auto"/>
            <w:left w:val="none" w:sz="0" w:space="0" w:color="auto"/>
            <w:bottom w:val="none" w:sz="0" w:space="0" w:color="auto"/>
            <w:right w:val="none" w:sz="0" w:space="0" w:color="auto"/>
          </w:divBdr>
          <w:divsChild>
            <w:div w:id="1638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5886">
      <w:bodyDiv w:val="1"/>
      <w:marLeft w:val="0"/>
      <w:marRight w:val="0"/>
      <w:marTop w:val="0"/>
      <w:marBottom w:val="0"/>
      <w:divBdr>
        <w:top w:val="none" w:sz="0" w:space="0" w:color="auto"/>
        <w:left w:val="none" w:sz="0" w:space="0" w:color="auto"/>
        <w:bottom w:val="none" w:sz="0" w:space="0" w:color="auto"/>
        <w:right w:val="none" w:sz="0" w:space="0" w:color="auto"/>
      </w:divBdr>
      <w:divsChild>
        <w:div w:id="1138912723">
          <w:marLeft w:val="0"/>
          <w:marRight w:val="0"/>
          <w:marTop w:val="0"/>
          <w:marBottom w:val="0"/>
          <w:divBdr>
            <w:top w:val="none" w:sz="0" w:space="0" w:color="auto"/>
            <w:left w:val="none" w:sz="0" w:space="0" w:color="auto"/>
            <w:bottom w:val="none" w:sz="0" w:space="0" w:color="auto"/>
            <w:right w:val="none" w:sz="0" w:space="0" w:color="auto"/>
          </w:divBdr>
        </w:div>
      </w:divsChild>
    </w:div>
    <w:div w:id="1984919848">
      <w:bodyDiv w:val="1"/>
      <w:marLeft w:val="0"/>
      <w:marRight w:val="0"/>
      <w:marTop w:val="0"/>
      <w:marBottom w:val="0"/>
      <w:divBdr>
        <w:top w:val="none" w:sz="0" w:space="0" w:color="auto"/>
        <w:left w:val="none" w:sz="0" w:space="0" w:color="auto"/>
        <w:bottom w:val="none" w:sz="0" w:space="0" w:color="auto"/>
        <w:right w:val="none" w:sz="0" w:space="0" w:color="auto"/>
      </w:divBdr>
    </w:div>
    <w:div w:id="2065637720">
      <w:bodyDiv w:val="1"/>
      <w:marLeft w:val="0"/>
      <w:marRight w:val="0"/>
      <w:marTop w:val="0"/>
      <w:marBottom w:val="0"/>
      <w:divBdr>
        <w:top w:val="none" w:sz="0" w:space="0" w:color="auto"/>
        <w:left w:val="none" w:sz="0" w:space="0" w:color="auto"/>
        <w:bottom w:val="none" w:sz="0" w:space="0" w:color="auto"/>
        <w:right w:val="none" w:sz="0" w:space="0" w:color="auto"/>
      </w:divBdr>
      <w:divsChild>
        <w:div w:id="1820263809">
          <w:marLeft w:val="0"/>
          <w:marRight w:val="0"/>
          <w:marTop w:val="0"/>
          <w:marBottom w:val="0"/>
          <w:divBdr>
            <w:top w:val="none" w:sz="0" w:space="0" w:color="auto"/>
            <w:left w:val="none" w:sz="0" w:space="0" w:color="auto"/>
            <w:bottom w:val="none" w:sz="0" w:space="0" w:color="auto"/>
            <w:right w:val="none" w:sz="0" w:space="0" w:color="auto"/>
          </w:divBdr>
        </w:div>
        <w:div w:id="1091315880">
          <w:marLeft w:val="0"/>
          <w:marRight w:val="0"/>
          <w:marTop w:val="0"/>
          <w:marBottom w:val="0"/>
          <w:divBdr>
            <w:top w:val="none" w:sz="0" w:space="0" w:color="auto"/>
            <w:left w:val="none" w:sz="0" w:space="0" w:color="auto"/>
            <w:bottom w:val="none" w:sz="0" w:space="0" w:color="auto"/>
            <w:right w:val="none" w:sz="0" w:space="0" w:color="auto"/>
          </w:divBdr>
        </w:div>
        <w:div w:id="126434084">
          <w:marLeft w:val="0"/>
          <w:marRight w:val="0"/>
          <w:marTop w:val="0"/>
          <w:marBottom w:val="0"/>
          <w:divBdr>
            <w:top w:val="none" w:sz="0" w:space="0" w:color="auto"/>
            <w:left w:val="none" w:sz="0" w:space="0" w:color="auto"/>
            <w:bottom w:val="none" w:sz="0" w:space="0" w:color="auto"/>
            <w:right w:val="none" w:sz="0" w:space="0" w:color="auto"/>
          </w:divBdr>
          <w:divsChild>
            <w:div w:id="12755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admin@wwda.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bc.net.au/news/2014-07-15/brother-pays-tribute-to-man-who-died-in-perth-storm-after-power/5597012" TargetMode="External"/><Relationship Id="rId2" Type="http://schemas.openxmlformats.org/officeDocument/2006/relationships/customXml" Target="../customXml/item2.xml"/><Relationship Id="rId16" Type="http://schemas.openxmlformats.org/officeDocument/2006/relationships/hyperlink" Target="https://twitter.com/WWDA_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facebook.com/WWDA.Australi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wd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216419CF9F66469BE5365C52291624" ma:contentTypeVersion="4" ma:contentTypeDescription="Create a new document." ma:contentTypeScope="" ma:versionID="6532a6bae71375a595a9c9f54c0e3c3c">
  <xsd:schema xmlns:xsd="http://www.w3.org/2001/XMLSchema" xmlns:xs="http://www.w3.org/2001/XMLSchema" xmlns:p="http://schemas.microsoft.com/office/2006/metadata/properties" xmlns:ns2="b0fe1708-d5fa-4d99-bb2a-88551b2d309b" targetNamespace="http://schemas.microsoft.com/office/2006/metadata/properties" ma:root="true" ma:fieldsID="84e42301d244cf5e0c546c1616455281" ns2:_="">
    <xsd:import namespace="b0fe1708-d5fa-4d99-bb2a-88551b2d3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e1708-d5fa-4d99-bb2a-88551b2d3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87C02-4938-4443-A703-79D923DD80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DD5FB1-3D59-4E82-9AB7-C043267A2894}">
  <ds:schemaRefs>
    <ds:schemaRef ds:uri="http://schemas.openxmlformats.org/officeDocument/2006/bibliography"/>
  </ds:schemaRefs>
</ds:datastoreItem>
</file>

<file path=customXml/itemProps3.xml><?xml version="1.0" encoding="utf-8"?>
<ds:datastoreItem xmlns:ds="http://schemas.openxmlformats.org/officeDocument/2006/customXml" ds:itemID="{1723B60F-7638-4962-A86C-07DAF905E42E}">
  <ds:schemaRefs>
    <ds:schemaRef ds:uri="http://schemas.microsoft.com/sharepoint/v3/contenttype/forms"/>
  </ds:schemaRefs>
</ds:datastoreItem>
</file>

<file path=customXml/itemProps4.xml><?xml version="1.0" encoding="utf-8"?>
<ds:datastoreItem xmlns:ds="http://schemas.openxmlformats.org/officeDocument/2006/customXml" ds:itemID="{A2E84484-F2C1-4AAB-AAF1-F37E1C1D8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e1708-d5fa-4d99-bb2a-88551b2d3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Clare Gibellini | Women With Disabilities Australia</cp:lastModifiedBy>
  <cp:revision>4</cp:revision>
  <cp:lastPrinted>2024-07-15T04:37:00Z</cp:lastPrinted>
  <dcterms:created xsi:type="dcterms:W3CDTF">2024-09-09T02:29:00Z</dcterms:created>
  <dcterms:modified xsi:type="dcterms:W3CDTF">2024-09-09T05:24:00Z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0x0101000B216419CF9F66469BE5365C52291624</vt:lpwstr>
  </property>
</Properties>
</file>